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0"/>
          <w:szCs w:val="20"/>
        </w:rPr>
      </w:pPr>
      <w:r>
        <w:rPr>
          <w:rFonts w:cs="Arial" w:ascii="Arial" w:hAnsi="Arial"/>
          <w:b/>
          <w:sz w:val="20"/>
          <w:szCs w:val="20"/>
        </w:rPr>
        <w:t xml:space="preserve">This document provides an overview of LWVBN’s on-going Program priorities including position and issue studies either worked on by our local members or by consensus of LWVUS and LWVNYS positions.  </w:t>
      </w:r>
    </w:p>
    <w:p>
      <w:pPr>
        <w:pStyle w:val="Normal"/>
        <w:spacing w:lineRule="auto" w:line="240" w:before="0" w:after="0"/>
        <w:rPr>
          <w:rFonts w:ascii="Arial" w:hAnsi="Arial" w:cs="Arial"/>
          <w:b/>
          <w:b/>
          <w:sz w:val="20"/>
          <w:szCs w:val="20"/>
        </w:rPr>
      </w:pPr>
      <w:r>
        <w:rPr>
          <w:rFonts w:cs="Arial" w:ascii="Arial" w:hAnsi="Arial"/>
          <w:b/>
          <w:sz w:val="20"/>
          <w:szCs w:val="20"/>
        </w:rPr>
        <w:t xml:space="preserve">Per our By-Laws Article X Section 2:  The Program of the LWVBN shall consist of: </w:t>
      </w:r>
    </w:p>
    <w:p>
      <w:pPr>
        <w:pStyle w:val="Normal"/>
        <w:spacing w:lineRule="auto" w:line="240" w:before="0" w:after="0"/>
        <w:ind w:firstLine="720"/>
        <w:rPr>
          <w:rFonts w:ascii="Arial" w:hAnsi="Arial" w:cs="Arial"/>
          <w:b/>
          <w:b/>
          <w:sz w:val="20"/>
          <w:szCs w:val="20"/>
        </w:rPr>
      </w:pPr>
      <w:r>
        <w:rPr>
          <w:rFonts w:cs="Arial" w:ascii="Arial" w:hAnsi="Arial"/>
          <w:b/>
          <w:sz w:val="20"/>
          <w:szCs w:val="20"/>
        </w:rPr>
        <w:t>A. Action to implement the principles of the LWVUS</w:t>
      </w:r>
    </w:p>
    <w:p>
      <w:pPr>
        <w:pStyle w:val="Normal"/>
        <w:spacing w:lineRule="auto" w:line="240" w:before="0" w:after="0"/>
        <w:ind w:firstLine="720"/>
        <w:rPr>
          <w:rFonts w:ascii="Arial" w:hAnsi="Arial" w:cs="Arial"/>
          <w:b/>
          <w:b/>
          <w:sz w:val="20"/>
          <w:szCs w:val="20"/>
        </w:rPr>
      </w:pPr>
      <w:r>
        <w:rPr>
          <w:rFonts w:cs="Arial" w:ascii="Arial" w:hAnsi="Arial"/>
          <w:b/>
          <w:sz w:val="20"/>
          <w:szCs w:val="20"/>
        </w:rPr>
        <w:t>B. Those governmental issues chosen for concerted study and action.</w:t>
      </w:r>
    </w:p>
    <w:p>
      <w:pPr>
        <w:pStyle w:val="Normal"/>
        <w:spacing w:lineRule="auto" w:line="240" w:before="0" w:after="0"/>
        <w:ind w:firstLine="720"/>
        <w:rPr>
          <w:rFonts w:ascii="Arial" w:hAnsi="Arial" w:cs="Arial"/>
          <w:b/>
          <w:b/>
          <w:sz w:val="20"/>
          <w:szCs w:val="20"/>
        </w:rPr>
      </w:pPr>
      <w:r>
        <w:rPr>
          <w:rFonts w:cs="Arial" w:ascii="Arial" w:hAnsi="Arial"/>
          <w:b/>
          <w:sz w:val="20"/>
          <w:szCs w:val="20"/>
        </w:rPr>
      </w:r>
    </w:p>
    <w:p>
      <w:pPr>
        <w:pStyle w:val="Normal"/>
        <w:spacing w:lineRule="auto" w:line="240" w:before="0" w:after="0"/>
        <w:jc w:val="center"/>
        <w:rPr>
          <w:rFonts w:ascii="Arial" w:hAnsi="Arial" w:cs="Arial"/>
          <w:i/>
          <w:i/>
          <w:sz w:val="18"/>
          <w:szCs w:val="18"/>
        </w:rPr>
      </w:pPr>
      <w:r>
        <w:rPr>
          <w:rFonts w:cs="Arial" w:ascii="Arial" w:hAnsi="Arial"/>
          <w:i/>
          <w:sz w:val="18"/>
          <w:szCs w:val="18"/>
        </w:rPr>
        <w:t xml:space="preserve">(This information is the same as presented at previous Annual Meetings, reformatted for clarity 2/2022. </w:t>
      </w:r>
    </w:p>
    <w:p>
      <w:pPr>
        <w:pStyle w:val="Normal"/>
        <w:spacing w:lineRule="auto" w:line="240" w:before="0" w:after="0"/>
        <w:jc w:val="center"/>
        <w:rPr>
          <w:rFonts w:ascii="Arial" w:hAnsi="Arial" w:cs="Arial"/>
          <w:i/>
          <w:i/>
          <w:sz w:val="18"/>
          <w:szCs w:val="18"/>
        </w:rPr>
      </w:pPr>
      <w:r>
        <w:rPr>
          <w:rFonts w:cs="Arial" w:ascii="Arial" w:hAnsi="Arial"/>
          <w:i/>
          <w:sz w:val="18"/>
          <w:szCs w:val="18"/>
        </w:rPr>
        <w:t>Dates included in the text indicate the year of adoption by LWVBN)</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Government</w:t>
      </w:r>
    </w:p>
    <w:p>
      <w:pPr>
        <w:pStyle w:val="Normal"/>
        <w:rPr>
          <w:rFonts w:ascii="Arial" w:hAnsi="Arial" w:cs="Arial"/>
          <w:sz w:val="20"/>
          <w:szCs w:val="20"/>
        </w:rPr>
      </w:pPr>
      <w:r>
        <w:rPr>
          <w:rFonts w:cs="Arial" w:ascii="Arial" w:hAnsi="Arial"/>
          <w:sz w:val="20"/>
          <w:szCs w:val="20"/>
        </w:rPr>
        <w:t xml:space="preserve">~Support of INTERGOVERNMENTAL RELATIONSHIPS - 6/2009 </w:t>
      </w:r>
    </w:p>
    <w:p>
      <w:pPr>
        <w:pStyle w:val="Normal"/>
        <w:rPr>
          <w:rFonts w:ascii="Arial" w:hAnsi="Arial" w:cs="Arial"/>
          <w:sz w:val="20"/>
          <w:szCs w:val="20"/>
        </w:rPr>
      </w:pPr>
      <w:r>
        <w:rPr>
          <w:rFonts w:cs="Arial" w:ascii="Arial" w:hAnsi="Arial"/>
          <w:sz w:val="20"/>
          <w:szCs w:val="20"/>
        </w:rPr>
        <w:t>Local intergovernmental relationships may include but not be limited to shared services, cooperative agreements, mergers of local government functions, consolidations of local government structures, dissolutions of villages and towns, and annexations.</w:t>
      </w:r>
    </w:p>
    <w:p>
      <w:pPr>
        <w:pStyle w:val="Normal"/>
        <w:spacing w:lineRule="auto" w:line="240"/>
        <w:ind w:left="720" w:hanging="0"/>
        <w:rPr>
          <w:rFonts w:ascii="Arial" w:hAnsi="Arial" w:cs="Arial"/>
          <w:sz w:val="20"/>
          <w:szCs w:val="20"/>
        </w:rPr>
      </w:pPr>
      <w:r>
        <w:rPr>
          <w:rFonts w:cs="Arial" w:ascii="Arial" w:hAnsi="Arial"/>
          <w:sz w:val="20"/>
          <w:szCs w:val="20"/>
        </w:rPr>
        <w:t>When deciding whether to support a local intergovernmental relationship, the following criteria should be applied:</w:t>
      </w:r>
    </w:p>
    <w:p>
      <w:pPr>
        <w:pStyle w:val="ListParagraph"/>
        <w:numPr>
          <w:ilvl w:val="0"/>
          <w:numId w:val="1"/>
        </w:numPr>
        <w:spacing w:lineRule="auto" w:line="240"/>
        <w:rPr>
          <w:rFonts w:ascii="Arial" w:hAnsi="Arial" w:cs="Arial"/>
          <w:sz w:val="20"/>
          <w:szCs w:val="20"/>
        </w:rPr>
      </w:pPr>
      <w:r>
        <w:rPr>
          <w:rFonts w:cs="Arial" w:ascii="Arial" w:hAnsi="Arial"/>
          <w:sz w:val="20"/>
          <w:szCs w:val="20"/>
        </w:rPr>
        <w:t>Cost savings and positive effect on taxes</w:t>
      </w:r>
    </w:p>
    <w:p>
      <w:pPr>
        <w:pStyle w:val="ListParagraph"/>
        <w:numPr>
          <w:ilvl w:val="0"/>
          <w:numId w:val="1"/>
        </w:numPr>
        <w:spacing w:lineRule="auto" w:line="240"/>
        <w:rPr>
          <w:rFonts w:ascii="Arial" w:hAnsi="Arial" w:cs="Arial"/>
          <w:sz w:val="20"/>
          <w:szCs w:val="20"/>
        </w:rPr>
      </w:pPr>
      <w:r>
        <w:rPr>
          <w:rFonts w:cs="Arial" w:ascii="Arial" w:hAnsi="Arial"/>
          <w:sz w:val="20"/>
          <w:szCs w:val="20"/>
        </w:rPr>
        <w:t>Quality and efficiency of services</w:t>
      </w:r>
    </w:p>
    <w:p>
      <w:pPr>
        <w:pStyle w:val="ListParagraph"/>
        <w:numPr>
          <w:ilvl w:val="0"/>
          <w:numId w:val="1"/>
        </w:numPr>
        <w:spacing w:lineRule="auto" w:line="240"/>
        <w:rPr>
          <w:rFonts w:ascii="Arial" w:hAnsi="Arial" w:cs="Arial"/>
          <w:sz w:val="20"/>
          <w:szCs w:val="20"/>
        </w:rPr>
      </w:pPr>
      <w:r>
        <w:rPr>
          <w:rFonts w:cs="Arial" w:ascii="Arial" w:hAnsi="Arial"/>
          <w:sz w:val="20"/>
          <w:szCs w:val="20"/>
        </w:rPr>
        <w:t>Cooperative and collaborative planning process</w:t>
      </w:r>
    </w:p>
    <w:p>
      <w:pPr>
        <w:pStyle w:val="ListParagraph"/>
        <w:numPr>
          <w:ilvl w:val="0"/>
          <w:numId w:val="1"/>
        </w:numPr>
        <w:spacing w:lineRule="auto" w:line="240"/>
        <w:rPr>
          <w:rFonts w:ascii="Arial" w:hAnsi="Arial" w:cs="Arial"/>
          <w:sz w:val="20"/>
          <w:szCs w:val="20"/>
        </w:rPr>
      </w:pPr>
      <w:r>
        <w:rPr>
          <w:rFonts w:cs="Arial" w:ascii="Arial" w:hAnsi="Arial"/>
          <w:sz w:val="20"/>
          <w:szCs w:val="20"/>
        </w:rPr>
        <w:t>Transparency of the process</w:t>
      </w:r>
    </w:p>
    <w:p>
      <w:pPr>
        <w:pStyle w:val="ListParagraph"/>
        <w:numPr>
          <w:ilvl w:val="0"/>
          <w:numId w:val="1"/>
        </w:numPr>
        <w:spacing w:lineRule="auto" w:line="240"/>
        <w:rPr>
          <w:rFonts w:ascii="Arial" w:hAnsi="Arial" w:cs="Arial"/>
          <w:sz w:val="20"/>
          <w:szCs w:val="20"/>
        </w:rPr>
      </w:pPr>
      <w:r>
        <w:rPr>
          <w:rFonts w:cs="Arial" w:ascii="Arial" w:hAnsi="Arial"/>
          <w:sz w:val="20"/>
          <w:szCs w:val="20"/>
        </w:rPr>
        <w:t>Well defined channels for citizen input and review</w:t>
      </w:r>
    </w:p>
    <w:p>
      <w:pPr>
        <w:pStyle w:val="ListParagraph"/>
        <w:numPr>
          <w:ilvl w:val="0"/>
          <w:numId w:val="1"/>
        </w:numPr>
        <w:spacing w:lineRule="auto" w:line="240"/>
        <w:rPr>
          <w:rFonts w:ascii="Arial" w:hAnsi="Arial" w:cs="Arial"/>
          <w:sz w:val="20"/>
          <w:szCs w:val="20"/>
        </w:rPr>
      </w:pPr>
      <w:r>
        <w:rPr>
          <w:rFonts w:cs="Arial" w:ascii="Arial" w:hAnsi="Arial"/>
          <w:sz w:val="20"/>
          <w:szCs w:val="20"/>
        </w:rPr>
        <w:t>Social and economic justice</w:t>
      </w:r>
    </w:p>
    <w:p>
      <w:pPr>
        <w:pStyle w:val="ListParagraph"/>
        <w:numPr>
          <w:ilvl w:val="0"/>
          <w:numId w:val="1"/>
        </w:numPr>
        <w:spacing w:lineRule="auto" w:line="240"/>
        <w:rPr>
          <w:rFonts w:ascii="Arial" w:hAnsi="Arial" w:cs="Arial"/>
          <w:sz w:val="20"/>
          <w:szCs w:val="20"/>
        </w:rPr>
      </w:pPr>
      <w:r>
        <w:rPr>
          <w:rFonts w:cs="Arial" w:ascii="Arial" w:hAnsi="Arial"/>
          <w:sz w:val="20"/>
          <w:szCs w:val="20"/>
        </w:rPr>
        <w:t>Provision of both short and long term evaluation</w:t>
      </w:r>
    </w:p>
    <w:p>
      <w:pPr>
        <w:pStyle w:val="Normal"/>
        <w:spacing w:lineRule="auto" w:line="240"/>
        <w:rPr>
          <w:rFonts w:ascii="Arial" w:hAnsi="Arial" w:cs="Arial"/>
          <w:sz w:val="20"/>
          <w:szCs w:val="20"/>
        </w:rPr>
      </w:pPr>
      <w:r>
        <w:rPr>
          <w:rFonts w:cs="Arial" w:ascii="Arial" w:hAnsi="Arial"/>
          <w:sz w:val="20"/>
          <w:szCs w:val="20"/>
        </w:rPr>
        <w:t>~Support of a BROADER MANAGEMENT OF LOCAL GOVERNMENT SERVICES. Specifically support of:</w:t>
      </w:r>
    </w:p>
    <w:p>
      <w:pPr>
        <w:pStyle w:val="ListParagraph"/>
        <w:numPr>
          <w:ilvl w:val="0"/>
          <w:numId w:val="2"/>
        </w:numPr>
        <w:spacing w:lineRule="auto" w:line="240"/>
        <w:rPr>
          <w:rFonts w:ascii="Arial" w:hAnsi="Arial" w:cs="Arial"/>
          <w:sz w:val="20"/>
          <w:szCs w:val="20"/>
        </w:rPr>
      </w:pPr>
      <w:r>
        <w:rPr>
          <w:rFonts w:cs="Arial" w:ascii="Arial" w:hAnsi="Arial"/>
          <w:sz w:val="20"/>
          <w:szCs w:val="20"/>
        </w:rPr>
        <w:t>Regional land use planning developed by a representative body with professional staff, adequate funding, citizen participation and authority to implement plans</w:t>
      </w:r>
    </w:p>
    <w:p>
      <w:pPr>
        <w:pStyle w:val="ListParagraph"/>
        <w:numPr>
          <w:ilvl w:val="0"/>
          <w:numId w:val="2"/>
        </w:numPr>
        <w:spacing w:lineRule="auto" w:line="240"/>
        <w:rPr>
          <w:rFonts w:ascii="Arial" w:hAnsi="Arial" w:cs="Arial"/>
          <w:sz w:val="20"/>
          <w:szCs w:val="20"/>
        </w:rPr>
      </w:pPr>
      <w:r>
        <w:rPr>
          <w:rFonts w:cs="Arial" w:ascii="Arial" w:hAnsi="Arial"/>
          <w:sz w:val="20"/>
          <w:szCs w:val="20"/>
        </w:rPr>
        <w:t>Strategic planning and management on a Regional basis for the region-serving infrastructure such as sewers, water, highways, hospitals, regional cultural facilities and parks</w:t>
      </w:r>
    </w:p>
    <w:p>
      <w:pPr>
        <w:pStyle w:val="ListParagraph"/>
        <w:numPr>
          <w:ilvl w:val="0"/>
          <w:numId w:val="2"/>
        </w:numPr>
        <w:spacing w:lineRule="auto" w:line="240"/>
        <w:rPr>
          <w:rFonts w:ascii="Arial" w:hAnsi="Arial" w:cs="Arial"/>
          <w:sz w:val="20"/>
          <w:szCs w:val="20"/>
        </w:rPr>
      </w:pPr>
      <w:r>
        <w:rPr>
          <w:rFonts w:cs="Arial" w:ascii="Arial" w:hAnsi="Arial"/>
          <w:sz w:val="20"/>
          <w:szCs w:val="20"/>
        </w:rPr>
        <w:t>Regional support and management of services such as public transit, solid waste disposal, environmental planning, central police services and libraries</w:t>
      </w:r>
    </w:p>
    <w:p>
      <w:pPr>
        <w:pStyle w:val="ListParagraph"/>
        <w:numPr>
          <w:ilvl w:val="0"/>
          <w:numId w:val="2"/>
        </w:numPr>
        <w:spacing w:lineRule="auto" w:line="240"/>
        <w:rPr>
          <w:rFonts w:ascii="Arial" w:hAnsi="Arial" w:cs="Arial"/>
          <w:sz w:val="20"/>
          <w:szCs w:val="20"/>
        </w:rPr>
      </w:pPr>
      <w:r>
        <w:rPr>
          <w:rFonts w:cs="Arial" w:ascii="Arial" w:hAnsi="Arial"/>
          <w:sz w:val="20"/>
          <w:szCs w:val="20"/>
        </w:rPr>
        <w:t>Extension of metro light rail transportation on surface right-of-way to connect the cities and suburbs</w:t>
      </w:r>
    </w:p>
    <w:p>
      <w:pPr>
        <w:pStyle w:val="ListParagraph"/>
        <w:numPr>
          <w:ilvl w:val="0"/>
          <w:numId w:val="2"/>
        </w:numPr>
        <w:spacing w:lineRule="auto" w:line="240"/>
        <w:rPr>
          <w:rFonts w:ascii="Arial" w:hAnsi="Arial" w:cs="Arial"/>
          <w:sz w:val="20"/>
          <w:szCs w:val="20"/>
        </w:rPr>
      </w:pPr>
      <w:r>
        <w:rPr>
          <w:rFonts w:cs="Arial" w:ascii="Arial" w:hAnsi="Arial"/>
          <w:sz w:val="20"/>
          <w:szCs w:val="20"/>
        </w:rPr>
        <w:t>Development of redistributive revenue programs, which would narrow the inequities between the city and suburbs and would strengthen the region economically</w:t>
      </w:r>
    </w:p>
    <w:p>
      <w:pPr>
        <w:pStyle w:val="ListParagraph"/>
        <w:numPr>
          <w:ilvl w:val="0"/>
          <w:numId w:val="2"/>
        </w:numPr>
        <w:spacing w:lineRule="auto" w:line="240"/>
        <w:rPr>
          <w:rFonts w:ascii="Arial" w:hAnsi="Arial" w:cs="Arial"/>
          <w:sz w:val="20"/>
          <w:szCs w:val="20"/>
        </w:rPr>
      </w:pPr>
      <w:r>
        <w:rPr>
          <w:rFonts w:cs="Arial" w:ascii="Arial" w:hAnsi="Arial"/>
          <w:sz w:val="20"/>
          <w:szCs w:val="20"/>
        </w:rPr>
        <w:t>Regional management of the promotion, marketing, and economic development of the region</w:t>
      </w:r>
    </w:p>
    <w:p>
      <w:pPr>
        <w:pStyle w:val="Normal"/>
        <w:spacing w:lineRule="auto" w:line="240"/>
        <w:ind w:left="720" w:hanging="0"/>
        <w:rPr>
          <w:rFonts w:ascii="Arial" w:hAnsi="Arial" w:cs="Arial"/>
          <w:sz w:val="20"/>
          <w:szCs w:val="20"/>
        </w:rPr>
      </w:pPr>
      <w:r>
        <w:rPr>
          <w:rFonts w:cs="Arial" w:ascii="Arial" w:hAnsi="Arial"/>
          <w:sz w:val="20"/>
          <w:szCs w:val="20"/>
        </w:rPr>
        <w:t>The League further supports the consolidation of industrial development agencies on a county or regional level.</w:t>
      </w:r>
    </w:p>
    <w:p>
      <w:pPr>
        <w:pStyle w:val="Normal"/>
        <w:spacing w:lineRule="auto" w:line="240"/>
        <w:rPr>
          <w:rFonts w:ascii="Arial" w:hAnsi="Arial" w:cs="Arial"/>
          <w:sz w:val="20"/>
          <w:szCs w:val="20"/>
        </w:rPr>
      </w:pPr>
      <w:r>
        <w:rPr>
          <w:rFonts w:cs="Arial" w:ascii="Arial" w:hAnsi="Arial"/>
          <w:sz w:val="20"/>
          <w:szCs w:val="20"/>
        </w:rPr>
        <w:t>~Support of the 6/2012 LWVUS position on the Role of the Federal Government in PUBLIC EDUCATION, with action when appropriate. Support of the 11/2006 LWVNYS position on FINANCING EDUCATION. Continue to monitor compliance of New York Charter Schools Act.</w:t>
      </w:r>
    </w:p>
    <w:p>
      <w:pPr>
        <w:pStyle w:val="Normal"/>
        <w:spacing w:lineRule="auto" w:line="240"/>
        <w:rPr>
          <w:rFonts w:ascii="Arial" w:hAnsi="Arial" w:cs="Arial"/>
          <w:sz w:val="20"/>
          <w:szCs w:val="20"/>
        </w:rPr>
      </w:pPr>
      <w:r>
        <w:rPr>
          <w:rFonts w:cs="Arial" w:ascii="Arial" w:hAnsi="Arial"/>
          <w:sz w:val="20"/>
          <w:szCs w:val="20"/>
        </w:rPr>
        <w:t>~Support for the 1984 LWVUS FEDERAL FISCAL POLICIES position with emphasis on educating League members and the public on this position. 6/2012</w:t>
      </w:r>
    </w:p>
    <w:p>
      <w:pPr>
        <w:pStyle w:val="Normal"/>
        <w:spacing w:lineRule="auto" w:line="240"/>
        <w:rPr>
          <w:rFonts w:ascii="Arial" w:hAnsi="Arial" w:cs="Arial"/>
          <w:sz w:val="20"/>
          <w:szCs w:val="20"/>
        </w:rPr>
      </w:pPr>
      <w:r>
        <w:rPr>
          <w:rFonts w:cs="Arial" w:ascii="Arial" w:hAnsi="Arial"/>
          <w:sz w:val="20"/>
          <w:szCs w:val="20"/>
        </w:rPr>
        <w:t>~Support (action for) establishment of a LIVING WAGE POLICY by government and for-profit businesses that receive tax incentives and/or other public funds 6/2015:</w:t>
      </w:r>
    </w:p>
    <w:p>
      <w:pPr>
        <w:pStyle w:val="ListParagraph"/>
        <w:numPr>
          <w:ilvl w:val="0"/>
          <w:numId w:val="4"/>
        </w:numPr>
        <w:spacing w:lineRule="auto" w:line="240"/>
        <w:rPr>
          <w:rFonts w:ascii="Arial" w:hAnsi="Arial" w:cs="Arial"/>
          <w:sz w:val="20"/>
          <w:szCs w:val="20"/>
        </w:rPr>
      </w:pPr>
      <w:r>
        <w:rPr>
          <w:rFonts w:cs="Arial" w:ascii="Arial" w:hAnsi="Arial"/>
          <w:sz w:val="20"/>
          <w:szCs w:val="20"/>
        </w:rPr>
        <w:t>A living wage should provide sufficient income without government assistance for food, clothing, housing, energy, transportation, healthcare, education, child care and a small amount of discretionary income</w:t>
      </w:r>
    </w:p>
    <w:p>
      <w:pPr>
        <w:pStyle w:val="ListParagraph"/>
        <w:numPr>
          <w:ilvl w:val="0"/>
          <w:numId w:val="4"/>
        </w:numPr>
        <w:spacing w:lineRule="auto" w:line="240"/>
        <w:rPr>
          <w:rFonts w:ascii="Arial" w:hAnsi="Arial" w:cs="Arial"/>
          <w:sz w:val="20"/>
          <w:szCs w:val="20"/>
        </w:rPr>
      </w:pPr>
      <w:r>
        <w:rPr>
          <w:rFonts w:cs="Arial" w:ascii="Arial" w:hAnsi="Arial"/>
          <w:sz w:val="20"/>
          <w:szCs w:val="20"/>
        </w:rPr>
        <w:t>Erie and Niagara Counties should set minimum standards for a living wage for county employees</w:t>
      </w:r>
    </w:p>
    <w:p>
      <w:pPr>
        <w:pStyle w:val="ListParagraph"/>
        <w:numPr>
          <w:ilvl w:val="0"/>
          <w:numId w:val="4"/>
        </w:numPr>
        <w:spacing w:lineRule="auto" w:line="240"/>
        <w:rPr>
          <w:rFonts w:ascii="Arial" w:hAnsi="Arial" w:cs="Arial"/>
          <w:sz w:val="20"/>
          <w:szCs w:val="20"/>
        </w:rPr>
      </w:pPr>
      <w:r>
        <w:rPr>
          <w:rFonts w:cs="Arial" w:ascii="Arial" w:hAnsi="Arial"/>
          <w:sz w:val="20"/>
          <w:szCs w:val="20"/>
        </w:rPr>
        <w:t xml:space="preserve">Additionally, laws should be enacted that enable communities to establish living wage ordinances for local government employees and private enterprises that receive public tax money.  </w:t>
      </w:r>
      <w:r>
        <w:rPr>
          <w:rFonts w:cs="Arial" w:ascii="Arial" w:hAnsi="Arial"/>
          <w:i/>
          <w:sz w:val="20"/>
          <w:szCs w:val="20"/>
        </w:rPr>
        <w:t>The LWVBN opposes legislation that prohibits such local action.</w:t>
      </w:r>
    </w:p>
    <w:p>
      <w:pPr>
        <w:pStyle w:val="Normal"/>
        <w:spacing w:lineRule="auto" w:line="240"/>
        <w:rPr>
          <w:rFonts w:ascii="Arial" w:hAnsi="Arial" w:cs="Arial"/>
          <w:b/>
          <w:b/>
          <w:sz w:val="24"/>
          <w:szCs w:val="24"/>
        </w:rPr>
      </w:pPr>
      <w:r>
        <w:rPr>
          <w:rFonts w:cs="Arial" w:ascii="Arial" w:hAnsi="Arial"/>
          <w:b/>
          <w:sz w:val="24"/>
          <w:szCs w:val="24"/>
        </w:rPr>
      </w:r>
    </w:p>
    <w:p>
      <w:pPr>
        <w:pStyle w:val="Normal"/>
        <w:spacing w:lineRule="auto" w:line="240"/>
        <w:rPr>
          <w:rFonts w:ascii="Arial" w:hAnsi="Arial" w:cs="Arial"/>
          <w:b/>
          <w:b/>
          <w:sz w:val="20"/>
          <w:szCs w:val="20"/>
        </w:rPr>
      </w:pPr>
      <w:r>
        <w:rPr>
          <w:rFonts w:cs="Arial" w:ascii="Arial" w:hAnsi="Arial"/>
          <w:b/>
          <w:sz w:val="24"/>
          <w:szCs w:val="24"/>
        </w:rPr>
        <w:t>Natural Resources</w:t>
      </w:r>
    </w:p>
    <w:p>
      <w:pPr>
        <w:pStyle w:val="Normal"/>
        <w:spacing w:lineRule="auto" w:line="240"/>
        <w:rPr>
          <w:rFonts w:ascii="Arial" w:hAnsi="Arial" w:cs="Arial"/>
          <w:sz w:val="20"/>
          <w:szCs w:val="20"/>
        </w:rPr>
      </w:pPr>
      <w:r>
        <w:rPr>
          <w:rFonts w:cs="Arial" w:ascii="Arial" w:hAnsi="Arial"/>
          <w:sz w:val="20"/>
          <w:szCs w:val="20"/>
        </w:rPr>
        <w:t>~Support of plans for THE WATERFRONTS OF ERIE COUNTY (along Lake Erie and the Niagara and Buffalo Rivers) that provide and ensure:</w:t>
      </w:r>
    </w:p>
    <w:p>
      <w:pPr>
        <w:pStyle w:val="ListParagraph"/>
        <w:numPr>
          <w:ilvl w:val="0"/>
          <w:numId w:val="3"/>
        </w:numPr>
        <w:spacing w:lineRule="auto" w:line="240"/>
        <w:rPr>
          <w:rFonts w:ascii="Arial" w:hAnsi="Arial" w:cs="Arial"/>
          <w:sz w:val="20"/>
          <w:szCs w:val="20"/>
        </w:rPr>
      </w:pPr>
      <w:r>
        <w:rPr>
          <w:rFonts w:cs="Arial" w:ascii="Arial" w:hAnsi="Arial"/>
          <w:sz w:val="20"/>
          <w:szCs w:val="20"/>
        </w:rPr>
        <w:t>Year-round public access to the waterfront</w:t>
      </w:r>
    </w:p>
    <w:p>
      <w:pPr>
        <w:pStyle w:val="ListParagraph"/>
        <w:numPr>
          <w:ilvl w:val="0"/>
          <w:numId w:val="3"/>
        </w:numPr>
        <w:spacing w:lineRule="auto" w:line="240"/>
        <w:rPr>
          <w:rFonts w:ascii="Arial" w:hAnsi="Arial" w:cs="Arial"/>
          <w:sz w:val="20"/>
          <w:szCs w:val="20"/>
        </w:rPr>
      </w:pPr>
      <w:r>
        <w:rPr>
          <w:rFonts w:cs="Arial" w:ascii="Arial" w:hAnsi="Arial"/>
          <w:sz w:val="20"/>
          <w:szCs w:val="20"/>
        </w:rPr>
        <w:t>A coherent regional planning process arrived at and adopted with adequate public participation</w:t>
      </w:r>
    </w:p>
    <w:p>
      <w:pPr>
        <w:pStyle w:val="ListParagraph"/>
        <w:numPr>
          <w:ilvl w:val="0"/>
          <w:numId w:val="3"/>
        </w:numPr>
        <w:spacing w:lineRule="auto" w:line="240"/>
        <w:rPr>
          <w:rFonts w:ascii="Arial" w:hAnsi="Arial" w:cs="Arial"/>
          <w:sz w:val="20"/>
          <w:szCs w:val="20"/>
        </w:rPr>
      </w:pPr>
      <w:r>
        <w:rPr>
          <w:rFonts w:cs="Arial" w:ascii="Arial" w:hAnsi="Arial"/>
          <w:sz w:val="20"/>
          <w:szCs w:val="20"/>
        </w:rPr>
        <w:t>Only such commercial development as makes appropriate use of a waterfront location</w:t>
      </w:r>
    </w:p>
    <w:p>
      <w:pPr>
        <w:pStyle w:val="ListParagraph"/>
        <w:numPr>
          <w:ilvl w:val="0"/>
          <w:numId w:val="3"/>
        </w:numPr>
        <w:spacing w:lineRule="auto" w:line="240"/>
        <w:rPr>
          <w:rFonts w:ascii="Arial" w:hAnsi="Arial" w:cs="Arial"/>
          <w:sz w:val="20"/>
          <w:szCs w:val="20"/>
        </w:rPr>
      </w:pPr>
      <w:r>
        <w:rPr>
          <w:rFonts w:cs="Arial" w:ascii="Arial" w:hAnsi="Arial"/>
          <w:sz w:val="20"/>
          <w:szCs w:val="20"/>
        </w:rPr>
        <w:t>Documentation and preservation of the area’s significant industrial, commercial and social history</w:t>
      </w:r>
    </w:p>
    <w:p>
      <w:pPr>
        <w:pStyle w:val="ListParagraph"/>
        <w:numPr>
          <w:ilvl w:val="0"/>
          <w:numId w:val="3"/>
        </w:numPr>
        <w:spacing w:lineRule="auto" w:line="240"/>
        <w:rPr>
          <w:rFonts w:ascii="Arial" w:hAnsi="Arial" w:cs="Arial"/>
          <w:sz w:val="20"/>
          <w:szCs w:val="20"/>
        </w:rPr>
      </w:pPr>
      <w:r>
        <w:rPr>
          <w:rFonts w:cs="Arial" w:ascii="Arial" w:hAnsi="Arial"/>
          <w:sz w:val="20"/>
          <w:szCs w:val="20"/>
        </w:rPr>
        <w:t>Development of services and facilities necessary for a variety of recreational activities</w:t>
      </w:r>
    </w:p>
    <w:p>
      <w:pPr>
        <w:pStyle w:val="ListParagraph"/>
        <w:numPr>
          <w:ilvl w:val="0"/>
          <w:numId w:val="3"/>
        </w:numPr>
        <w:spacing w:lineRule="auto" w:line="240"/>
        <w:rPr>
          <w:rFonts w:ascii="Arial" w:hAnsi="Arial" w:cs="Arial"/>
          <w:sz w:val="20"/>
          <w:szCs w:val="20"/>
        </w:rPr>
      </w:pPr>
      <w:r>
        <w:rPr>
          <w:rFonts w:cs="Arial" w:ascii="Arial" w:hAnsi="Arial"/>
          <w:sz w:val="20"/>
          <w:szCs w:val="20"/>
        </w:rPr>
        <w:t>Protection and enhancement of the natural environment at the water’s edge</w:t>
      </w:r>
    </w:p>
    <w:p>
      <w:pPr>
        <w:pStyle w:val="ListParagraph"/>
        <w:spacing w:lineRule="auto" w:line="240"/>
        <w:ind w:left="1080" w:hanging="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t>~ Support of the 6/2012 LWVUS position on CLIMATE CHANGE with emphasis on encouraging local governments to reduce their greenhouse gas emissions and to adapt to inevitable climate change.</w:t>
      </w:r>
    </w:p>
    <w:p>
      <w:pPr>
        <w:pStyle w:val="Normal"/>
        <w:spacing w:lineRule="auto" w:line="240"/>
        <w:rPr>
          <w:rFonts w:ascii="Arial" w:hAnsi="Arial" w:cs="Arial"/>
          <w:sz w:val="20"/>
          <w:szCs w:val="20"/>
        </w:rPr>
      </w:pPr>
      <w:r>
        <w:rPr>
          <w:rFonts w:cs="Arial" w:ascii="Arial" w:hAnsi="Arial"/>
          <w:sz w:val="20"/>
          <w:szCs w:val="20"/>
        </w:rPr>
        <w:t>~ Support of REGIONAL LAND USE planning enhancing urban neighborhoods, containing urban sprawl. and protecting agricultural land, open space, watersheds and other sensitive areas.</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ind w:left="720"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4"/>
          <w:szCs w:val="24"/>
        </w:rPr>
      </w:pPr>
      <w:r>
        <w:rPr>
          <w:rFonts w:cs="Arial" w:ascii="Arial" w:hAnsi="Arial"/>
          <w:b/>
          <w:sz w:val="24"/>
          <w:szCs w:val="24"/>
        </w:rPr>
        <w:t xml:space="preserve">Continuing Responsibilities </w:t>
      </w:r>
    </w:p>
    <w:p>
      <w:pPr>
        <w:pStyle w:val="Normal"/>
        <w:widowControl w:val="false"/>
        <w:numPr>
          <w:ilvl w:val="2"/>
          <w:numId w:val="5"/>
        </w:numPr>
        <w:tabs>
          <w:tab w:val="left" w:pos="824" w:leader="none"/>
        </w:tabs>
        <w:spacing w:lineRule="auto" w:line="252" w:before="88" w:after="0"/>
        <w:ind w:left="823" w:right="439" w:hanging="360"/>
        <w:rPr>
          <w:rFonts w:ascii="Arial" w:hAnsi="Arial" w:eastAsia="Arial" w:cs="Arial"/>
          <w:sz w:val="21"/>
        </w:rPr>
      </w:pPr>
      <w:r>
        <w:rPr>
          <w:rFonts w:eastAsia="Arial" w:cs="Arial" w:ascii="Arial" w:hAnsi="Arial"/>
          <w:w w:val="105"/>
          <w:sz w:val="20"/>
        </w:rPr>
        <w:t>6/2013</w:t>
      </w:r>
      <w:r>
        <w:rPr>
          <w:rFonts w:eastAsia="Arial" w:cs="Arial" w:ascii="Arial" w:hAnsi="Arial"/>
          <w:spacing w:val="1"/>
          <w:w w:val="105"/>
          <w:sz w:val="20"/>
        </w:rPr>
        <w:t xml:space="preserve"> </w:t>
      </w:r>
      <w:r>
        <w:rPr>
          <w:rFonts w:eastAsia="Arial" w:cs="Arial" w:ascii="Arial" w:hAnsi="Arial"/>
          <w:w w:val="105"/>
          <w:sz w:val="21"/>
        </w:rPr>
        <w:t>Examine and investigate the Erie County budget and budget process for the purpose of</w:t>
      </w:r>
      <w:r>
        <w:rPr>
          <w:rFonts w:eastAsia="Arial" w:cs="Arial" w:ascii="Arial" w:hAnsi="Arial"/>
          <w:spacing w:val="1"/>
          <w:w w:val="105"/>
          <w:sz w:val="21"/>
        </w:rPr>
        <w:t xml:space="preserve"> </w:t>
      </w:r>
      <w:r>
        <w:rPr>
          <w:rFonts w:eastAsia="Arial" w:cs="Arial" w:ascii="Arial" w:hAnsi="Arial"/>
          <w:w w:val="105"/>
          <w:sz w:val="21"/>
        </w:rPr>
        <w:t>taking action consistent with League positions and priorities. Prepare substantive programs</w:t>
      </w:r>
      <w:r>
        <w:rPr>
          <w:rFonts w:eastAsia="Arial" w:cs="Arial" w:ascii="Arial" w:hAnsi="Arial"/>
          <w:spacing w:val="1"/>
          <w:w w:val="105"/>
          <w:sz w:val="21"/>
        </w:rPr>
        <w:t xml:space="preserve"> </w:t>
      </w:r>
      <w:r>
        <w:rPr>
          <w:rFonts w:eastAsia="Arial" w:cs="Arial" w:ascii="Arial" w:hAnsi="Arial"/>
          <w:w w:val="105"/>
          <w:sz w:val="21"/>
        </w:rPr>
        <w:t>regarding</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budget</w:t>
      </w:r>
      <w:r>
        <w:rPr>
          <w:rFonts w:eastAsia="Arial" w:cs="Arial" w:ascii="Arial" w:hAnsi="Arial"/>
          <w:spacing w:val="-5"/>
          <w:w w:val="105"/>
          <w:sz w:val="21"/>
        </w:rPr>
        <w:t xml:space="preserve"> </w:t>
      </w:r>
      <w:r>
        <w:rPr>
          <w:rFonts w:eastAsia="Arial" w:cs="Arial" w:ascii="Arial" w:hAnsi="Arial"/>
          <w:w w:val="105"/>
          <w:sz w:val="21"/>
        </w:rPr>
        <w:t>with</w:t>
      </w:r>
      <w:r>
        <w:rPr>
          <w:rFonts w:eastAsia="Arial" w:cs="Arial" w:ascii="Arial" w:hAnsi="Arial"/>
          <w:spacing w:val="-2"/>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goal</w:t>
      </w:r>
      <w:r>
        <w:rPr>
          <w:rFonts w:eastAsia="Arial" w:cs="Arial" w:ascii="Arial" w:hAnsi="Arial"/>
          <w:spacing w:val="-5"/>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educating</w:t>
      </w:r>
      <w:r>
        <w:rPr>
          <w:rFonts w:eastAsia="Arial" w:cs="Arial" w:ascii="Arial" w:hAnsi="Arial"/>
          <w:spacing w:val="-2"/>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committee,</w:t>
      </w:r>
      <w:r>
        <w:rPr>
          <w:rFonts w:eastAsia="Arial" w:cs="Arial" w:ascii="Arial" w:hAnsi="Arial"/>
          <w:spacing w:val="-4"/>
          <w:w w:val="105"/>
          <w:sz w:val="21"/>
        </w:rPr>
        <w:t xml:space="preserve"> </w:t>
      </w:r>
      <w:r>
        <w:rPr>
          <w:rFonts w:eastAsia="Arial" w:cs="Arial" w:ascii="Arial" w:hAnsi="Arial"/>
          <w:w w:val="105"/>
          <w:sz w:val="21"/>
        </w:rPr>
        <w:t>League</w:t>
      </w:r>
      <w:r>
        <w:rPr>
          <w:rFonts w:eastAsia="Arial" w:cs="Arial" w:ascii="Arial" w:hAnsi="Arial"/>
          <w:spacing w:val="-3"/>
          <w:w w:val="105"/>
          <w:sz w:val="21"/>
        </w:rPr>
        <w:t xml:space="preserve"> </w:t>
      </w:r>
      <w:r>
        <w:rPr>
          <w:rFonts w:eastAsia="Arial" w:cs="Arial" w:ascii="Arial" w:hAnsi="Arial"/>
          <w:w w:val="105"/>
          <w:sz w:val="21"/>
        </w:rPr>
        <w:t>members</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general</w:t>
      </w:r>
      <w:r>
        <w:rPr>
          <w:rFonts w:eastAsia="Arial" w:cs="Arial" w:ascii="Arial" w:hAnsi="Arial"/>
          <w:spacing w:val="-58"/>
          <w:w w:val="105"/>
          <w:sz w:val="21"/>
        </w:rPr>
        <w:t xml:space="preserve"> </w:t>
      </w:r>
      <w:r>
        <w:rPr>
          <w:rFonts w:eastAsia="Arial" w:cs="Arial" w:ascii="Arial" w:hAnsi="Arial"/>
          <w:w w:val="105"/>
          <w:sz w:val="21"/>
        </w:rPr>
        <w:t>public.</w:t>
      </w:r>
    </w:p>
    <w:p>
      <w:pPr>
        <w:pStyle w:val="Normal"/>
        <w:widowControl w:val="false"/>
        <w:spacing w:lineRule="auto" w:line="240" w:before="7" w:after="0"/>
        <w:rPr>
          <w:rFonts w:ascii="Arial" w:hAnsi="Arial" w:eastAsia="Arial" w:cs="Arial"/>
          <w:sz w:val="21"/>
          <w:szCs w:val="19"/>
        </w:rPr>
      </w:pPr>
      <w:r>
        <w:rPr>
          <w:rFonts w:eastAsia="Arial" w:cs="Arial" w:ascii="Arial" w:hAnsi="Arial"/>
          <w:sz w:val="21"/>
          <w:szCs w:val="19"/>
        </w:rPr>
      </w:r>
    </w:p>
    <w:p>
      <w:pPr>
        <w:pStyle w:val="Normal"/>
        <w:widowControl w:val="false"/>
        <w:numPr>
          <w:ilvl w:val="2"/>
          <w:numId w:val="5"/>
        </w:numPr>
        <w:tabs>
          <w:tab w:val="left" w:pos="824" w:leader="none"/>
        </w:tabs>
        <w:spacing w:lineRule="auto" w:line="252" w:before="0" w:after="0"/>
        <w:ind w:left="823" w:right="318" w:hanging="360"/>
        <w:rPr>
          <w:rFonts w:ascii="Arial" w:hAnsi="Arial" w:eastAsia="Arial" w:cs="Arial"/>
          <w:sz w:val="21"/>
        </w:rPr>
      </w:pPr>
      <w:r>
        <w:rPr>
          <w:rFonts w:eastAsia="Arial" w:cs="Arial" w:ascii="Arial" w:hAnsi="Arial"/>
          <w:w w:val="105"/>
          <w:sz w:val="21"/>
        </w:rPr>
        <w:t>6/2014</w:t>
      </w:r>
      <w:r>
        <w:rPr>
          <w:rFonts w:eastAsia="Arial" w:cs="Arial" w:ascii="Arial" w:hAnsi="Arial"/>
          <w:spacing w:val="1"/>
          <w:w w:val="105"/>
          <w:sz w:val="21"/>
        </w:rPr>
        <w:t xml:space="preserve"> </w:t>
      </w:r>
      <w:r>
        <w:rPr>
          <w:rFonts w:eastAsia="Arial" w:cs="Arial" w:ascii="Arial" w:hAnsi="Arial"/>
          <w:w w:val="105"/>
          <w:sz w:val="21"/>
        </w:rPr>
        <w:t>Continue education campaign on sprawl, with emphasis on the impact of subsidies to</w:t>
      </w:r>
      <w:r>
        <w:rPr>
          <w:rFonts w:eastAsia="Arial" w:cs="Arial" w:ascii="Arial" w:hAnsi="Arial"/>
          <w:spacing w:val="1"/>
          <w:w w:val="105"/>
          <w:sz w:val="21"/>
        </w:rPr>
        <w:t xml:space="preserve"> </w:t>
      </w:r>
      <w:r>
        <w:rPr>
          <w:rFonts w:eastAsia="Arial" w:cs="Arial" w:ascii="Arial" w:hAnsi="Arial"/>
          <w:w w:val="105"/>
          <w:sz w:val="21"/>
        </w:rPr>
        <w:t>sprawling</w:t>
      </w:r>
      <w:r>
        <w:rPr>
          <w:rFonts w:eastAsia="Arial" w:cs="Arial" w:ascii="Arial" w:hAnsi="Arial"/>
          <w:spacing w:val="-4"/>
          <w:w w:val="105"/>
          <w:sz w:val="21"/>
        </w:rPr>
        <w:t xml:space="preserve"> </w:t>
      </w:r>
      <w:r>
        <w:rPr>
          <w:rFonts w:eastAsia="Arial" w:cs="Arial" w:ascii="Arial" w:hAnsi="Arial"/>
          <w:w w:val="105"/>
          <w:sz w:val="21"/>
        </w:rPr>
        <w:t>development</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lack</w:t>
      </w:r>
      <w:r>
        <w:rPr>
          <w:rFonts w:eastAsia="Arial" w:cs="Arial" w:ascii="Arial" w:hAnsi="Arial"/>
          <w:spacing w:val="-5"/>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financial</w:t>
      </w:r>
      <w:r>
        <w:rPr>
          <w:rFonts w:eastAsia="Arial" w:cs="Arial" w:ascii="Arial" w:hAnsi="Arial"/>
          <w:spacing w:val="-5"/>
          <w:w w:val="105"/>
          <w:sz w:val="21"/>
        </w:rPr>
        <w:t xml:space="preserve"> </w:t>
      </w:r>
      <w:r>
        <w:rPr>
          <w:rFonts w:eastAsia="Arial" w:cs="Arial" w:ascii="Arial" w:hAnsi="Arial"/>
          <w:w w:val="105"/>
          <w:sz w:val="21"/>
        </w:rPr>
        <w:t>incentives</w:t>
      </w:r>
      <w:r>
        <w:rPr>
          <w:rFonts w:eastAsia="Arial" w:cs="Arial" w:ascii="Arial" w:hAnsi="Arial"/>
          <w:spacing w:val="-4"/>
          <w:w w:val="105"/>
          <w:sz w:val="21"/>
        </w:rPr>
        <w:t xml:space="preserve"> </w:t>
      </w:r>
      <w:r>
        <w:rPr>
          <w:rFonts w:eastAsia="Arial" w:cs="Arial" w:ascii="Arial" w:hAnsi="Arial"/>
          <w:w w:val="105"/>
          <w:sz w:val="21"/>
        </w:rPr>
        <w:t>for</w:t>
      </w:r>
      <w:r>
        <w:rPr>
          <w:rFonts w:eastAsia="Arial" w:cs="Arial" w:ascii="Arial" w:hAnsi="Arial"/>
          <w:spacing w:val="-4"/>
          <w:w w:val="105"/>
          <w:sz w:val="21"/>
        </w:rPr>
        <w:t xml:space="preserve"> </w:t>
      </w:r>
      <w:r>
        <w:rPr>
          <w:rFonts w:eastAsia="Arial" w:cs="Arial" w:ascii="Arial" w:hAnsi="Arial"/>
          <w:w w:val="105"/>
          <w:sz w:val="21"/>
        </w:rPr>
        <w:t>redevelopment</w:t>
      </w:r>
      <w:r>
        <w:rPr>
          <w:rFonts w:eastAsia="Arial" w:cs="Arial" w:ascii="Arial" w:hAnsi="Arial"/>
          <w:spacing w:val="-4"/>
          <w:w w:val="105"/>
          <w:sz w:val="21"/>
        </w:rPr>
        <w:t xml:space="preserve"> </w:t>
      </w:r>
      <w:r>
        <w:rPr>
          <w:rFonts w:eastAsia="Arial" w:cs="Arial" w:ascii="Arial" w:hAnsi="Arial"/>
          <w:w w:val="105"/>
          <w:sz w:val="21"/>
        </w:rPr>
        <w:t>in</w:t>
      </w:r>
      <w:r>
        <w:rPr>
          <w:rFonts w:eastAsia="Arial" w:cs="Arial" w:ascii="Arial" w:hAnsi="Arial"/>
          <w:spacing w:val="-4"/>
          <w:w w:val="105"/>
          <w:sz w:val="21"/>
        </w:rPr>
        <w:t xml:space="preserve"> </w:t>
      </w:r>
      <w:r>
        <w:rPr>
          <w:rFonts w:eastAsia="Arial" w:cs="Arial" w:ascii="Arial" w:hAnsi="Arial"/>
          <w:w w:val="105"/>
          <w:sz w:val="21"/>
        </w:rPr>
        <w:t>already</w:t>
      </w:r>
      <w:r>
        <w:rPr>
          <w:rFonts w:eastAsia="Arial" w:cs="Arial" w:ascii="Arial" w:hAnsi="Arial"/>
          <w:spacing w:val="-3"/>
          <w:w w:val="105"/>
          <w:sz w:val="21"/>
        </w:rPr>
        <w:t xml:space="preserve"> </w:t>
      </w:r>
      <w:r>
        <w:rPr>
          <w:rFonts w:eastAsia="Arial" w:cs="Arial" w:ascii="Arial" w:hAnsi="Arial"/>
          <w:w w:val="105"/>
          <w:sz w:val="21"/>
        </w:rPr>
        <w:t>developed</w:t>
      </w:r>
      <w:r>
        <w:rPr>
          <w:rFonts w:eastAsia="Arial" w:cs="Arial" w:ascii="Arial" w:hAnsi="Arial"/>
          <w:spacing w:val="-58"/>
          <w:w w:val="105"/>
          <w:sz w:val="21"/>
        </w:rPr>
        <w:t xml:space="preserve"> </w:t>
      </w:r>
      <w:r>
        <w:rPr>
          <w:rFonts w:eastAsia="Arial" w:cs="Arial" w:ascii="Arial" w:hAnsi="Arial"/>
          <w:w w:val="105"/>
          <w:sz w:val="21"/>
        </w:rPr>
        <w:t>areas.</w:t>
      </w:r>
    </w:p>
    <w:p>
      <w:pPr>
        <w:pStyle w:val="Normal"/>
        <w:widowControl w:val="false"/>
        <w:spacing w:lineRule="auto" w:line="240" w:before="10" w:after="0"/>
        <w:rPr>
          <w:rFonts w:ascii="Arial" w:hAnsi="Arial" w:eastAsia="Arial" w:cs="Arial"/>
          <w:sz w:val="21"/>
          <w:szCs w:val="19"/>
        </w:rPr>
      </w:pPr>
      <w:r>
        <w:rPr>
          <w:rFonts w:eastAsia="Arial" w:cs="Arial" w:ascii="Arial" w:hAnsi="Arial"/>
          <w:sz w:val="21"/>
          <w:szCs w:val="19"/>
        </w:rPr>
      </w:r>
    </w:p>
    <w:p>
      <w:pPr>
        <w:pStyle w:val="Normal"/>
        <w:widowControl w:val="false"/>
        <w:numPr>
          <w:ilvl w:val="2"/>
          <w:numId w:val="5"/>
        </w:numPr>
        <w:tabs>
          <w:tab w:val="left" w:pos="824" w:leader="none"/>
        </w:tabs>
        <w:spacing w:lineRule="auto" w:line="252" w:before="1" w:after="0"/>
        <w:ind w:left="823" w:right="295" w:hanging="360"/>
        <w:rPr>
          <w:rFonts w:ascii="Arial" w:hAnsi="Arial" w:eastAsia="Arial" w:cs="Arial"/>
          <w:sz w:val="21"/>
        </w:rPr>
      </w:pPr>
      <w:r>
        <w:rPr>
          <w:rFonts w:eastAsia="Arial" w:cs="Arial" w:ascii="Arial" w:hAnsi="Arial"/>
          <w:w w:val="105"/>
          <w:sz w:val="21"/>
        </w:rPr>
        <w:t>6/2014</w:t>
      </w:r>
      <w:r>
        <w:rPr>
          <w:rFonts w:eastAsia="Arial" w:cs="Arial" w:ascii="Arial" w:hAnsi="Arial"/>
          <w:spacing w:val="1"/>
          <w:w w:val="105"/>
          <w:sz w:val="21"/>
        </w:rPr>
        <w:t xml:space="preserve"> </w:t>
      </w:r>
      <w:r>
        <w:rPr>
          <w:rFonts w:eastAsia="Arial" w:cs="Arial" w:ascii="Arial" w:hAnsi="Arial"/>
          <w:w w:val="105"/>
          <w:sz w:val="21"/>
        </w:rPr>
        <w:t>6/2010</w:t>
      </w:r>
      <w:r>
        <w:rPr>
          <w:rFonts w:eastAsia="Arial" w:cs="Arial" w:ascii="Arial" w:hAnsi="Arial"/>
          <w:spacing w:val="1"/>
          <w:w w:val="105"/>
          <w:sz w:val="21"/>
        </w:rPr>
        <w:t xml:space="preserve"> </w:t>
      </w:r>
      <w:r>
        <w:rPr>
          <w:rFonts w:eastAsia="Arial" w:cs="Arial" w:ascii="Arial" w:hAnsi="Arial"/>
          <w:w w:val="105"/>
          <w:sz w:val="21"/>
        </w:rPr>
        <w:t>Continuation of the 6/2004 studies to examine the situation that exists in the two</w:t>
      </w:r>
      <w:r>
        <w:rPr>
          <w:rFonts w:eastAsia="Arial" w:cs="Arial" w:ascii="Arial" w:hAnsi="Arial"/>
          <w:spacing w:val="1"/>
          <w:w w:val="105"/>
          <w:sz w:val="21"/>
        </w:rPr>
        <w:t xml:space="preserve"> </w:t>
      </w:r>
      <w:r>
        <w:rPr>
          <w:rFonts w:eastAsia="Arial" w:cs="Arial" w:ascii="Arial" w:hAnsi="Arial"/>
          <w:w w:val="105"/>
          <w:sz w:val="21"/>
        </w:rPr>
        <w:t>Erie</w:t>
      </w:r>
      <w:r>
        <w:rPr>
          <w:rFonts w:eastAsia="Arial" w:cs="Arial" w:ascii="Arial" w:hAnsi="Arial"/>
          <w:spacing w:val="-4"/>
          <w:w w:val="105"/>
          <w:sz w:val="21"/>
        </w:rPr>
        <w:t xml:space="preserve"> </w:t>
      </w:r>
      <w:r>
        <w:rPr>
          <w:rFonts w:eastAsia="Arial" w:cs="Arial" w:ascii="Arial" w:hAnsi="Arial"/>
          <w:w w:val="105"/>
          <w:sz w:val="21"/>
        </w:rPr>
        <w:t>County</w:t>
      </w:r>
      <w:r>
        <w:rPr>
          <w:rFonts w:eastAsia="Arial" w:cs="Arial" w:ascii="Arial" w:hAnsi="Arial"/>
          <w:spacing w:val="-5"/>
          <w:w w:val="105"/>
          <w:sz w:val="21"/>
        </w:rPr>
        <w:t xml:space="preserve"> </w:t>
      </w:r>
      <w:r>
        <w:rPr>
          <w:rFonts w:eastAsia="Arial" w:cs="Arial" w:ascii="Arial" w:hAnsi="Arial"/>
          <w:w w:val="105"/>
          <w:sz w:val="21"/>
        </w:rPr>
        <w:t>jails</w:t>
      </w:r>
      <w:r>
        <w:rPr>
          <w:rFonts w:eastAsia="Arial" w:cs="Arial" w:ascii="Arial" w:hAnsi="Arial"/>
          <w:spacing w:val="-5"/>
          <w:w w:val="105"/>
          <w:sz w:val="21"/>
        </w:rPr>
        <w:t xml:space="preserve"> </w:t>
      </w:r>
      <w:r>
        <w:rPr>
          <w:rFonts w:eastAsia="Arial" w:cs="Arial" w:ascii="Arial" w:hAnsi="Arial"/>
          <w:w w:val="105"/>
          <w:sz w:val="21"/>
        </w:rPr>
        <w:t>involving</w:t>
      </w:r>
      <w:r>
        <w:rPr>
          <w:rFonts w:eastAsia="Arial" w:cs="Arial" w:ascii="Arial" w:hAnsi="Arial"/>
          <w:spacing w:val="-4"/>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incarcerated</w:t>
      </w:r>
      <w:r>
        <w:rPr>
          <w:rFonts w:eastAsia="Arial" w:cs="Arial" w:ascii="Arial" w:hAnsi="Arial"/>
          <w:spacing w:val="-4"/>
          <w:w w:val="105"/>
          <w:sz w:val="21"/>
        </w:rPr>
        <w:t xml:space="preserve"> </w:t>
      </w:r>
      <w:r>
        <w:rPr>
          <w:rFonts w:eastAsia="Arial" w:cs="Arial" w:ascii="Arial" w:hAnsi="Arial"/>
          <w:w w:val="105"/>
          <w:sz w:val="21"/>
        </w:rPr>
        <w:t>population</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4"/>
          <w:w w:val="105"/>
          <w:sz w:val="21"/>
        </w:rPr>
        <w:t xml:space="preserve"> </w:t>
      </w:r>
      <w:r>
        <w:rPr>
          <w:rFonts w:eastAsia="Arial" w:cs="Arial" w:ascii="Arial" w:hAnsi="Arial"/>
          <w:w w:val="105"/>
          <w:sz w:val="21"/>
        </w:rPr>
        <w:t>their</w:t>
      </w:r>
      <w:r>
        <w:rPr>
          <w:rFonts w:eastAsia="Arial" w:cs="Arial" w:ascii="Arial" w:hAnsi="Arial"/>
          <w:spacing w:val="-4"/>
          <w:w w:val="105"/>
          <w:sz w:val="21"/>
        </w:rPr>
        <w:t xml:space="preserve"> </w:t>
      </w:r>
      <w:r>
        <w:rPr>
          <w:rFonts w:eastAsia="Arial" w:cs="Arial" w:ascii="Arial" w:hAnsi="Arial"/>
          <w:w w:val="105"/>
          <w:sz w:val="21"/>
        </w:rPr>
        <w:t>children.</w:t>
      </w:r>
      <w:r>
        <w:rPr>
          <w:rFonts w:eastAsia="Arial" w:cs="Arial" w:ascii="Arial" w:hAnsi="Arial"/>
          <w:spacing w:val="-5"/>
          <w:w w:val="105"/>
          <w:sz w:val="21"/>
        </w:rPr>
        <w:t xml:space="preserve"> </w:t>
      </w:r>
      <w:r>
        <w:rPr>
          <w:rFonts w:eastAsia="Arial" w:cs="Arial" w:ascii="Arial" w:hAnsi="Arial"/>
          <w:w w:val="105"/>
          <w:sz w:val="21"/>
        </w:rPr>
        <w:t>Recommendations</w:t>
      </w:r>
      <w:r>
        <w:rPr>
          <w:rFonts w:eastAsia="Arial" w:cs="Arial" w:ascii="Arial" w:hAnsi="Arial"/>
          <w:spacing w:val="-5"/>
          <w:w w:val="105"/>
          <w:sz w:val="21"/>
        </w:rPr>
        <w:t xml:space="preserve"> </w:t>
      </w:r>
      <w:r>
        <w:rPr>
          <w:rFonts w:eastAsia="Arial" w:cs="Arial" w:ascii="Arial" w:hAnsi="Arial"/>
          <w:w w:val="105"/>
          <w:sz w:val="21"/>
        </w:rPr>
        <w:t>will</w:t>
      </w:r>
      <w:r>
        <w:rPr>
          <w:rFonts w:eastAsia="Arial" w:cs="Arial" w:ascii="Arial" w:hAnsi="Arial"/>
          <w:spacing w:val="-6"/>
          <w:w w:val="105"/>
          <w:sz w:val="21"/>
        </w:rPr>
        <w:t xml:space="preserve"> </w:t>
      </w:r>
      <w:r>
        <w:rPr>
          <w:rFonts w:eastAsia="Arial" w:cs="Arial" w:ascii="Arial" w:hAnsi="Arial"/>
          <w:w w:val="105"/>
          <w:sz w:val="21"/>
        </w:rPr>
        <w:t>be devised to improve the outcome for this population, including but not limited to alternatives to</w:t>
      </w:r>
      <w:r>
        <w:rPr>
          <w:rFonts w:eastAsia="Arial" w:cs="Arial" w:ascii="Arial" w:hAnsi="Arial"/>
          <w:spacing w:val="1"/>
          <w:w w:val="105"/>
          <w:sz w:val="21"/>
        </w:rPr>
        <w:t xml:space="preserve"> </w:t>
      </w:r>
      <w:r>
        <w:rPr>
          <w:rFonts w:eastAsia="Arial" w:cs="Arial" w:ascii="Arial" w:hAnsi="Arial"/>
          <w:w w:val="105"/>
          <w:sz w:val="21"/>
        </w:rPr>
        <w:t>incarceration,</w:t>
      </w:r>
      <w:r>
        <w:rPr>
          <w:rFonts w:eastAsia="Arial" w:cs="Arial" w:ascii="Arial" w:hAnsi="Arial"/>
          <w:spacing w:val="-5"/>
          <w:w w:val="105"/>
          <w:sz w:val="21"/>
        </w:rPr>
        <w:t xml:space="preserve"> </w:t>
      </w:r>
      <w:r>
        <w:rPr>
          <w:rFonts w:eastAsia="Arial" w:cs="Arial" w:ascii="Arial" w:hAnsi="Arial"/>
          <w:w w:val="105"/>
          <w:sz w:val="21"/>
        </w:rPr>
        <w:t>discharge</w:t>
      </w:r>
      <w:r>
        <w:rPr>
          <w:rFonts w:eastAsia="Arial" w:cs="Arial" w:ascii="Arial" w:hAnsi="Arial"/>
          <w:spacing w:val="-3"/>
          <w:w w:val="105"/>
          <w:sz w:val="21"/>
        </w:rPr>
        <w:t xml:space="preserve"> </w:t>
      </w:r>
      <w:r>
        <w:rPr>
          <w:rFonts w:eastAsia="Arial" w:cs="Arial" w:ascii="Arial" w:hAnsi="Arial"/>
          <w:w w:val="105"/>
          <w:sz w:val="21"/>
        </w:rPr>
        <w:t>planning,</w:t>
      </w:r>
      <w:r>
        <w:rPr>
          <w:rFonts w:eastAsia="Arial" w:cs="Arial" w:ascii="Arial" w:hAnsi="Arial"/>
          <w:spacing w:val="-4"/>
          <w:w w:val="105"/>
          <w:sz w:val="21"/>
        </w:rPr>
        <w:t xml:space="preserve"> </w:t>
      </w:r>
      <w:r>
        <w:rPr>
          <w:rFonts w:eastAsia="Arial" w:cs="Arial" w:ascii="Arial" w:hAnsi="Arial"/>
          <w:w w:val="105"/>
          <w:sz w:val="21"/>
        </w:rPr>
        <w:t>service</w:t>
      </w:r>
      <w:r>
        <w:rPr>
          <w:rFonts w:eastAsia="Arial" w:cs="Arial" w:ascii="Arial" w:hAnsi="Arial"/>
          <w:spacing w:val="-3"/>
          <w:w w:val="105"/>
          <w:sz w:val="21"/>
        </w:rPr>
        <w:t xml:space="preserve"> </w:t>
      </w:r>
      <w:r>
        <w:rPr>
          <w:rFonts w:eastAsia="Arial" w:cs="Arial" w:ascii="Arial" w:hAnsi="Arial"/>
          <w:w w:val="105"/>
          <w:sz w:val="21"/>
        </w:rPr>
        <w:t>provision</w:t>
      </w:r>
      <w:r>
        <w:rPr>
          <w:rFonts w:eastAsia="Arial" w:cs="Arial" w:ascii="Arial" w:hAnsi="Arial"/>
          <w:spacing w:val="-3"/>
          <w:w w:val="105"/>
          <w:sz w:val="21"/>
        </w:rPr>
        <w:t xml:space="preserve"> </w:t>
      </w:r>
      <w:r>
        <w:rPr>
          <w:rFonts w:eastAsia="Arial" w:cs="Arial" w:ascii="Arial" w:hAnsi="Arial"/>
          <w:w w:val="105"/>
          <w:sz w:val="21"/>
        </w:rPr>
        <w:t>in</w:t>
      </w:r>
      <w:r>
        <w:rPr>
          <w:rFonts w:eastAsia="Arial" w:cs="Arial" w:ascii="Arial" w:hAnsi="Arial"/>
          <w:spacing w:val="-3"/>
          <w:w w:val="105"/>
          <w:sz w:val="21"/>
        </w:rPr>
        <w:t xml:space="preserve"> </w:t>
      </w:r>
      <w:r>
        <w:rPr>
          <w:rFonts w:eastAsia="Arial" w:cs="Arial" w:ascii="Arial" w:hAnsi="Arial"/>
          <w:w w:val="105"/>
          <w:sz w:val="21"/>
        </w:rPr>
        <w:t>jail</w:t>
      </w:r>
      <w:r>
        <w:rPr>
          <w:rFonts w:eastAsia="Arial" w:cs="Arial" w:ascii="Arial" w:hAnsi="Arial"/>
          <w:spacing w:val="-5"/>
          <w:w w:val="105"/>
          <w:sz w:val="21"/>
        </w:rPr>
        <w:t xml:space="preserve"> </w:t>
      </w:r>
      <w:r>
        <w:rPr>
          <w:rFonts w:eastAsia="Arial" w:cs="Arial" w:ascii="Arial" w:hAnsi="Arial"/>
          <w:w w:val="105"/>
          <w:sz w:val="21"/>
        </w:rPr>
        <w:t>as</w:t>
      </w:r>
      <w:r>
        <w:rPr>
          <w:rFonts w:eastAsia="Arial" w:cs="Arial" w:ascii="Arial" w:hAnsi="Arial"/>
          <w:spacing w:val="-4"/>
          <w:w w:val="105"/>
          <w:sz w:val="21"/>
        </w:rPr>
        <w:t xml:space="preserve"> </w:t>
      </w:r>
      <w:r>
        <w:rPr>
          <w:rFonts w:eastAsia="Arial" w:cs="Arial" w:ascii="Arial" w:hAnsi="Arial"/>
          <w:w w:val="105"/>
          <w:sz w:val="21"/>
        </w:rPr>
        <w:t>well</w:t>
      </w:r>
      <w:r>
        <w:rPr>
          <w:rFonts w:eastAsia="Arial" w:cs="Arial" w:ascii="Arial" w:hAnsi="Arial"/>
          <w:spacing w:val="-5"/>
          <w:w w:val="105"/>
          <w:sz w:val="21"/>
        </w:rPr>
        <w:t xml:space="preserve"> </w:t>
      </w:r>
      <w:r>
        <w:rPr>
          <w:rFonts w:eastAsia="Arial" w:cs="Arial" w:ascii="Arial" w:hAnsi="Arial"/>
          <w:w w:val="105"/>
          <w:sz w:val="21"/>
        </w:rPr>
        <w:t>as</w:t>
      </w:r>
      <w:r>
        <w:rPr>
          <w:rFonts w:eastAsia="Arial" w:cs="Arial" w:ascii="Arial" w:hAnsi="Arial"/>
          <w:spacing w:val="-4"/>
          <w:w w:val="105"/>
          <w:sz w:val="21"/>
        </w:rPr>
        <w:t xml:space="preserve"> </w:t>
      </w:r>
      <w:r>
        <w:rPr>
          <w:rFonts w:eastAsia="Arial" w:cs="Arial" w:ascii="Arial" w:hAnsi="Arial"/>
          <w:w w:val="105"/>
          <w:sz w:val="21"/>
        </w:rPr>
        <w:t>upon</w:t>
      </w:r>
      <w:r>
        <w:rPr>
          <w:rFonts w:eastAsia="Arial" w:cs="Arial" w:ascii="Arial" w:hAnsi="Arial"/>
          <w:spacing w:val="-3"/>
          <w:w w:val="105"/>
          <w:sz w:val="21"/>
        </w:rPr>
        <w:t xml:space="preserve"> </w:t>
      </w:r>
      <w:r>
        <w:rPr>
          <w:rFonts w:eastAsia="Arial" w:cs="Arial" w:ascii="Arial" w:hAnsi="Arial"/>
          <w:w w:val="105"/>
          <w:sz w:val="21"/>
        </w:rPr>
        <w:t>release</w:t>
      </w:r>
      <w:r>
        <w:rPr>
          <w:rFonts w:eastAsia="Arial" w:cs="Arial" w:ascii="Arial" w:hAnsi="Arial"/>
          <w:spacing w:val="-3"/>
          <w:w w:val="105"/>
          <w:sz w:val="21"/>
        </w:rPr>
        <w:t xml:space="preserve"> </w:t>
      </w:r>
      <w:r>
        <w:rPr>
          <w:rFonts w:eastAsia="Arial" w:cs="Arial" w:ascii="Arial" w:hAnsi="Arial"/>
          <w:w w:val="105"/>
          <w:sz w:val="21"/>
        </w:rPr>
        <w:t>and</w:t>
      </w:r>
      <w:r>
        <w:rPr>
          <w:rFonts w:eastAsia="Arial" w:cs="Arial" w:ascii="Arial" w:hAnsi="Arial"/>
          <w:spacing w:val="-3"/>
          <w:w w:val="105"/>
          <w:sz w:val="21"/>
        </w:rPr>
        <w:t xml:space="preserve"> </w:t>
      </w:r>
      <w:r>
        <w:rPr>
          <w:rFonts w:eastAsia="Arial" w:cs="Arial" w:ascii="Arial" w:hAnsi="Arial"/>
          <w:w w:val="105"/>
          <w:sz w:val="21"/>
        </w:rPr>
        <w:t>other</w:t>
      </w:r>
      <w:r>
        <w:rPr>
          <w:rFonts w:eastAsia="Arial" w:cs="Arial" w:ascii="Arial" w:hAnsi="Arial"/>
          <w:spacing w:val="-4"/>
          <w:w w:val="105"/>
          <w:sz w:val="21"/>
        </w:rPr>
        <w:t xml:space="preserve"> </w:t>
      </w:r>
      <w:r>
        <w:rPr>
          <w:rFonts w:eastAsia="Arial" w:cs="Arial" w:ascii="Arial" w:hAnsi="Arial"/>
          <w:w w:val="105"/>
          <w:sz w:val="21"/>
        </w:rPr>
        <w:t>similar</w:t>
      </w:r>
      <w:r>
        <w:rPr>
          <w:rFonts w:eastAsia="Arial" w:cs="Arial" w:ascii="Arial" w:hAnsi="Arial"/>
          <w:spacing w:val="-59"/>
          <w:w w:val="105"/>
          <w:sz w:val="21"/>
        </w:rPr>
        <w:t xml:space="preserve"> </w:t>
      </w:r>
      <w:r>
        <w:rPr>
          <w:rFonts w:eastAsia="Arial" w:cs="Arial" w:ascii="Arial" w:hAnsi="Arial"/>
          <w:w w:val="105"/>
          <w:sz w:val="21"/>
        </w:rPr>
        <w:t>measures.</w:t>
      </w:r>
    </w:p>
    <w:p>
      <w:pPr>
        <w:pStyle w:val="Normal"/>
        <w:widowControl w:val="false"/>
        <w:spacing w:lineRule="auto" w:line="240" w:before="7" w:after="0"/>
        <w:rPr>
          <w:rFonts w:ascii="Arial" w:hAnsi="Arial" w:eastAsia="Arial" w:cs="Arial"/>
          <w:sz w:val="21"/>
          <w:szCs w:val="19"/>
        </w:rPr>
      </w:pPr>
      <w:r>
        <w:rPr>
          <w:rFonts w:eastAsia="Arial" w:cs="Arial" w:ascii="Arial" w:hAnsi="Arial"/>
          <w:sz w:val="21"/>
          <w:szCs w:val="19"/>
        </w:rPr>
      </w:r>
    </w:p>
    <w:p>
      <w:pPr>
        <w:pStyle w:val="Normal"/>
        <w:widowControl w:val="false"/>
        <w:numPr>
          <w:ilvl w:val="2"/>
          <w:numId w:val="5"/>
        </w:numPr>
        <w:tabs>
          <w:tab w:val="left" w:pos="824" w:leader="none"/>
        </w:tabs>
        <w:spacing w:lineRule="auto" w:line="252" w:before="0" w:after="0"/>
        <w:ind w:left="823" w:right="259" w:hanging="360"/>
        <w:rPr>
          <w:rFonts w:ascii="Arial" w:hAnsi="Arial" w:eastAsia="Arial" w:cs="Arial"/>
          <w:sz w:val="21"/>
        </w:rPr>
      </w:pPr>
      <w:r>
        <w:rPr>
          <w:rFonts w:eastAsia="Arial" w:cs="Arial" w:ascii="Arial" w:hAnsi="Arial"/>
          <w:w w:val="105"/>
          <w:sz w:val="21"/>
        </w:rPr>
        <w:t>6/2013</w:t>
      </w:r>
      <w:r>
        <w:rPr>
          <w:rFonts w:eastAsia="Arial" w:cs="Arial" w:ascii="Arial" w:hAnsi="Arial"/>
          <w:spacing w:val="54"/>
          <w:w w:val="105"/>
          <w:sz w:val="21"/>
        </w:rPr>
        <w:t xml:space="preserve"> </w:t>
      </w:r>
      <w:r>
        <w:rPr>
          <w:rFonts w:eastAsia="Arial" w:cs="Arial" w:ascii="Arial" w:hAnsi="Arial"/>
          <w:w w:val="105"/>
          <w:sz w:val="21"/>
        </w:rPr>
        <w:t>Support</w:t>
      </w:r>
      <w:r>
        <w:rPr>
          <w:rFonts w:eastAsia="Arial" w:cs="Arial" w:ascii="Arial" w:hAnsi="Arial"/>
          <w:spacing w:val="-5"/>
          <w:w w:val="105"/>
          <w:sz w:val="21"/>
        </w:rPr>
        <w:t xml:space="preserve"> </w:t>
      </w:r>
      <w:r>
        <w:rPr>
          <w:rFonts w:eastAsia="Arial" w:cs="Arial" w:ascii="Arial" w:hAnsi="Arial"/>
          <w:w w:val="105"/>
          <w:sz w:val="21"/>
        </w:rPr>
        <w:t>reduction</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use</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pesticides</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3"/>
          <w:w w:val="105"/>
          <w:sz w:val="21"/>
        </w:rPr>
        <w:t xml:space="preserve"> </w:t>
      </w:r>
      <w:r>
        <w:rPr>
          <w:rFonts w:eastAsia="Arial" w:cs="Arial" w:ascii="Arial" w:hAnsi="Arial"/>
          <w:w w:val="105"/>
          <w:sz w:val="21"/>
        </w:rPr>
        <w:t>support</w:t>
      </w:r>
      <w:r>
        <w:rPr>
          <w:rFonts w:eastAsia="Arial" w:cs="Arial" w:ascii="Arial" w:hAnsi="Arial"/>
          <w:spacing w:val="-4"/>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permanent</w:t>
      </w:r>
      <w:r>
        <w:rPr>
          <w:rFonts w:eastAsia="Arial" w:cs="Arial" w:ascii="Arial" w:hAnsi="Arial"/>
          <w:spacing w:val="-4"/>
          <w:w w:val="105"/>
          <w:sz w:val="21"/>
        </w:rPr>
        <w:t xml:space="preserve"> </w:t>
      </w:r>
      <w:r>
        <w:rPr>
          <w:rFonts w:eastAsia="Arial" w:cs="Arial" w:ascii="Arial" w:hAnsi="Arial"/>
          <w:w w:val="105"/>
          <w:sz w:val="21"/>
        </w:rPr>
        <w:t>passage</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5"/>
          <w:w w:val="105"/>
          <w:sz w:val="21"/>
        </w:rPr>
        <w:t xml:space="preserve"> </w:t>
      </w:r>
      <w:r>
        <w:rPr>
          <w:rFonts w:eastAsia="Arial" w:cs="Arial" w:ascii="Arial" w:hAnsi="Arial"/>
          <w:w w:val="105"/>
          <w:sz w:val="21"/>
        </w:rPr>
        <w:t>Pesticide</w:t>
      </w:r>
      <w:r>
        <w:rPr>
          <w:rFonts w:eastAsia="Arial" w:cs="Arial" w:ascii="Arial" w:hAnsi="Arial"/>
          <w:spacing w:val="-58"/>
          <w:w w:val="105"/>
          <w:sz w:val="21"/>
        </w:rPr>
        <w:t xml:space="preserve"> </w:t>
      </w:r>
      <w:r>
        <w:rPr>
          <w:rFonts w:eastAsia="Arial" w:cs="Arial" w:ascii="Arial" w:hAnsi="Arial"/>
          <w:w w:val="105"/>
          <w:sz w:val="21"/>
        </w:rPr>
        <w:t>Neighborhood Notification</w:t>
      </w:r>
      <w:r>
        <w:rPr>
          <w:rFonts w:eastAsia="Arial" w:cs="Arial" w:ascii="Arial" w:hAnsi="Arial"/>
          <w:spacing w:val="1"/>
          <w:w w:val="105"/>
          <w:sz w:val="21"/>
        </w:rPr>
        <w:t xml:space="preserve"> </w:t>
      </w:r>
      <w:r>
        <w:rPr>
          <w:rFonts w:eastAsia="Arial" w:cs="Arial" w:ascii="Arial" w:hAnsi="Arial"/>
          <w:w w:val="105"/>
          <w:sz w:val="21"/>
        </w:rPr>
        <w:t>(PNN) in</w:t>
      </w:r>
      <w:r>
        <w:rPr>
          <w:rFonts w:eastAsia="Arial" w:cs="Arial" w:ascii="Arial" w:hAnsi="Arial"/>
          <w:spacing w:val="1"/>
          <w:w w:val="105"/>
          <w:sz w:val="21"/>
        </w:rPr>
        <w:t xml:space="preserve"> </w:t>
      </w:r>
      <w:r>
        <w:rPr>
          <w:rFonts w:eastAsia="Arial" w:cs="Arial" w:ascii="Arial" w:hAnsi="Arial"/>
          <w:w w:val="105"/>
          <w:sz w:val="21"/>
        </w:rPr>
        <w:t>Niagara County.</w:t>
      </w:r>
    </w:p>
    <w:p>
      <w:pPr>
        <w:pStyle w:val="Normal"/>
        <w:widowControl w:val="false"/>
        <w:spacing w:lineRule="auto" w:line="240" w:before="3" w:after="0"/>
        <w:rPr>
          <w:rFonts w:ascii="Arial" w:hAnsi="Arial" w:eastAsia="Arial" w:cs="Arial"/>
          <w:szCs w:val="19"/>
        </w:rPr>
      </w:pPr>
      <w:r>
        <w:rPr>
          <w:rFonts w:eastAsia="Arial" w:cs="Arial" w:ascii="Arial" w:hAnsi="Arial"/>
          <w:szCs w:val="19"/>
        </w:rPr>
      </w:r>
    </w:p>
    <w:p>
      <w:pPr>
        <w:pStyle w:val="Normal"/>
        <w:widowControl w:val="false"/>
        <w:numPr>
          <w:ilvl w:val="2"/>
          <w:numId w:val="5"/>
        </w:numPr>
        <w:tabs>
          <w:tab w:val="left" w:pos="824" w:leader="none"/>
        </w:tabs>
        <w:spacing w:lineRule="auto" w:line="240" w:before="0" w:after="0"/>
        <w:ind w:left="824" w:hanging="361"/>
        <w:rPr>
          <w:rFonts w:ascii="Arial" w:hAnsi="Arial" w:eastAsia="Arial" w:cs="Arial"/>
          <w:sz w:val="21"/>
        </w:rPr>
      </w:pPr>
      <w:r>
        <w:rPr>
          <w:rFonts w:eastAsia="Arial" w:cs="Arial" w:ascii="Arial" w:hAnsi="Arial"/>
          <w:w w:val="105"/>
          <w:sz w:val="21"/>
        </w:rPr>
        <w:t>6/2013</w:t>
      </w:r>
      <w:r>
        <w:rPr>
          <w:rFonts w:eastAsia="Arial" w:cs="Arial" w:ascii="Arial" w:hAnsi="Arial"/>
          <w:spacing w:val="54"/>
          <w:w w:val="105"/>
          <w:sz w:val="21"/>
        </w:rPr>
        <w:t xml:space="preserve"> </w:t>
      </w:r>
      <w:r>
        <w:rPr>
          <w:rFonts w:eastAsia="Arial" w:cs="Arial" w:ascii="Arial" w:hAnsi="Arial"/>
          <w:w w:val="105"/>
          <w:sz w:val="21"/>
        </w:rPr>
        <w:t>Review</w:t>
      </w:r>
      <w:r>
        <w:rPr>
          <w:rFonts w:eastAsia="Arial" w:cs="Arial" w:ascii="Arial" w:hAnsi="Arial"/>
          <w:spacing w:val="-2"/>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Erie</w:t>
      </w:r>
      <w:r>
        <w:rPr>
          <w:rFonts w:eastAsia="Arial" w:cs="Arial" w:ascii="Arial" w:hAnsi="Arial"/>
          <w:spacing w:val="-3"/>
          <w:w w:val="105"/>
          <w:sz w:val="21"/>
        </w:rPr>
        <w:t xml:space="preserve"> </w:t>
      </w:r>
      <w:r>
        <w:rPr>
          <w:rFonts w:eastAsia="Arial" w:cs="Arial" w:ascii="Arial" w:hAnsi="Arial"/>
          <w:w w:val="105"/>
          <w:sz w:val="21"/>
        </w:rPr>
        <w:t>County</w:t>
      </w:r>
      <w:r>
        <w:rPr>
          <w:rFonts w:eastAsia="Arial" w:cs="Arial" w:ascii="Arial" w:hAnsi="Arial"/>
          <w:spacing w:val="-3"/>
          <w:w w:val="105"/>
          <w:sz w:val="21"/>
        </w:rPr>
        <w:t xml:space="preserve"> </w:t>
      </w:r>
      <w:r>
        <w:rPr>
          <w:rFonts w:eastAsia="Arial" w:cs="Arial" w:ascii="Arial" w:hAnsi="Arial"/>
          <w:w w:val="105"/>
          <w:sz w:val="21"/>
        </w:rPr>
        <w:t>ethics</w:t>
      </w:r>
      <w:r>
        <w:rPr>
          <w:rFonts w:eastAsia="Arial" w:cs="Arial" w:ascii="Arial" w:hAnsi="Arial"/>
          <w:spacing w:val="-3"/>
          <w:w w:val="105"/>
          <w:sz w:val="21"/>
        </w:rPr>
        <w:t xml:space="preserve"> </w:t>
      </w:r>
      <w:r>
        <w:rPr>
          <w:rFonts w:eastAsia="Arial" w:cs="Arial" w:ascii="Arial" w:hAnsi="Arial"/>
          <w:w w:val="105"/>
          <w:sz w:val="21"/>
        </w:rPr>
        <w:t>code</w:t>
      </w:r>
    </w:p>
    <w:p>
      <w:pPr>
        <w:pStyle w:val="Normal"/>
        <w:widowControl w:val="false"/>
        <w:spacing w:lineRule="auto" w:line="240" w:before="10" w:after="0"/>
        <w:rPr>
          <w:rFonts w:ascii="Arial" w:hAnsi="Arial" w:eastAsia="Arial" w:cs="Arial"/>
          <w:szCs w:val="19"/>
        </w:rPr>
      </w:pPr>
      <w:r>
        <w:rPr>
          <w:rFonts w:eastAsia="Arial" w:cs="Arial" w:ascii="Arial" w:hAnsi="Arial"/>
          <w:szCs w:val="19"/>
        </w:rPr>
      </w:r>
    </w:p>
    <w:p>
      <w:pPr>
        <w:pStyle w:val="Normal"/>
        <w:widowControl w:val="false"/>
        <w:numPr>
          <w:ilvl w:val="2"/>
          <w:numId w:val="7"/>
        </w:numPr>
        <w:tabs>
          <w:tab w:val="left" w:pos="824" w:leader="none"/>
        </w:tabs>
        <w:spacing w:lineRule="auto" w:line="252" w:before="0" w:after="0"/>
        <w:ind w:left="823" w:right="184" w:hanging="360"/>
        <w:rPr/>
      </w:pPr>
      <w:r>
        <w:rPr>
          <w:rFonts w:eastAsia="Arial" w:cs="Arial" w:ascii="Arial" w:hAnsi="Arial"/>
          <w:w w:val="105"/>
          <w:sz w:val="21"/>
        </w:rPr>
        <w:t>6/2012</w:t>
      </w:r>
      <w:r>
        <w:rPr>
          <w:rFonts w:eastAsia="Arial" w:cs="Arial" w:ascii="Arial" w:hAnsi="Arial"/>
          <w:spacing w:val="54"/>
          <w:w w:val="105"/>
          <w:sz w:val="21"/>
        </w:rPr>
        <w:t xml:space="preserve"> </w:t>
      </w:r>
      <w:r>
        <w:rPr>
          <w:rFonts w:eastAsia="Arial" w:cs="Arial" w:ascii="Arial" w:hAnsi="Arial"/>
          <w:w w:val="105"/>
          <w:sz w:val="21"/>
        </w:rPr>
        <w:t>Support</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a</w:t>
      </w:r>
      <w:r>
        <w:rPr>
          <w:rFonts w:eastAsia="Arial" w:cs="Arial" w:ascii="Arial" w:hAnsi="Arial"/>
          <w:spacing w:val="-2"/>
          <w:w w:val="105"/>
          <w:sz w:val="21"/>
        </w:rPr>
        <w:t xml:space="preserve"> </w:t>
      </w:r>
      <w:r>
        <w:rPr>
          <w:rFonts w:eastAsia="Arial" w:cs="Arial" w:ascii="Arial" w:hAnsi="Arial"/>
          <w:w w:val="105"/>
          <w:sz w:val="21"/>
        </w:rPr>
        <w:t>change</w:t>
      </w:r>
      <w:r>
        <w:rPr>
          <w:rFonts w:eastAsia="Arial" w:cs="Arial" w:ascii="Arial" w:hAnsi="Arial"/>
          <w:spacing w:val="-3"/>
          <w:w w:val="105"/>
          <w:sz w:val="21"/>
        </w:rPr>
        <w:t xml:space="preserve"> </w:t>
      </w:r>
      <w:r>
        <w:rPr>
          <w:rFonts w:eastAsia="Arial" w:cs="Arial" w:ascii="Arial" w:hAnsi="Arial"/>
          <w:w w:val="105"/>
          <w:sz w:val="21"/>
        </w:rPr>
        <w:t>in</w:t>
      </w:r>
      <w:r>
        <w:rPr>
          <w:rFonts w:eastAsia="Arial" w:cs="Arial" w:ascii="Arial" w:hAnsi="Arial"/>
          <w:spacing w:val="-2"/>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way</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Erie</w:t>
      </w:r>
      <w:r>
        <w:rPr>
          <w:rFonts w:eastAsia="Arial" w:cs="Arial" w:ascii="Arial" w:hAnsi="Arial"/>
          <w:spacing w:val="-2"/>
          <w:w w:val="105"/>
          <w:sz w:val="21"/>
        </w:rPr>
        <w:t xml:space="preserve"> </w:t>
      </w:r>
      <w:r>
        <w:rPr>
          <w:rFonts w:eastAsia="Arial" w:cs="Arial" w:ascii="Arial" w:hAnsi="Arial"/>
          <w:w w:val="105"/>
          <w:sz w:val="21"/>
        </w:rPr>
        <w:t>County</w:t>
      </w:r>
      <w:r>
        <w:rPr>
          <w:rFonts w:eastAsia="Arial" w:cs="Arial" w:ascii="Arial" w:hAnsi="Arial"/>
          <w:spacing w:val="-3"/>
          <w:w w:val="105"/>
          <w:sz w:val="21"/>
        </w:rPr>
        <w:t xml:space="preserve"> </w:t>
      </w:r>
      <w:r>
        <w:rPr>
          <w:rFonts w:eastAsia="Arial" w:cs="Arial" w:ascii="Arial" w:hAnsi="Arial"/>
          <w:w w:val="105"/>
          <w:sz w:val="21"/>
        </w:rPr>
        <w:t>sales</w:t>
      </w:r>
      <w:r>
        <w:rPr>
          <w:rFonts w:eastAsia="Arial" w:cs="Arial" w:ascii="Arial" w:hAnsi="Arial"/>
          <w:spacing w:val="-3"/>
          <w:w w:val="105"/>
          <w:sz w:val="21"/>
        </w:rPr>
        <w:t xml:space="preserve"> </w:t>
      </w:r>
      <w:r>
        <w:rPr>
          <w:rFonts w:eastAsia="Arial" w:cs="Arial" w:ascii="Arial" w:hAnsi="Arial"/>
          <w:w w:val="105"/>
          <w:sz w:val="21"/>
        </w:rPr>
        <w:t>tax</w:t>
      </w:r>
      <w:r>
        <w:rPr>
          <w:rFonts w:eastAsia="Arial" w:cs="Arial" w:ascii="Arial" w:hAnsi="Arial"/>
          <w:spacing w:val="-3"/>
          <w:w w:val="105"/>
          <w:sz w:val="21"/>
        </w:rPr>
        <w:t xml:space="preserve"> </w:t>
      </w:r>
      <w:r>
        <w:rPr>
          <w:rFonts w:eastAsia="Arial" w:cs="Arial" w:ascii="Arial" w:hAnsi="Arial"/>
          <w:w w:val="105"/>
          <w:sz w:val="21"/>
        </w:rPr>
        <w:t>is</w:t>
      </w:r>
      <w:r>
        <w:rPr>
          <w:rFonts w:eastAsia="Arial" w:cs="Arial" w:ascii="Arial" w:hAnsi="Arial"/>
          <w:spacing w:val="-4"/>
          <w:w w:val="105"/>
          <w:sz w:val="21"/>
        </w:rPr>
        <w:t xml:space="preserve"> </w:t>
      </w:r>
      <w:r>
        <w:rPr>
          <w:rFonts w:eastAsia="Arial" w:cs="Arial" w:ascii="Arial" w:hAnsi="Arial"/>
          <w:w w:val="105"/>
          <w:sz w:val="21"/>
        </w:rPr>
        <w:t>distributed.</w:t>
      </w:r>
      <w:r>
        <w:rPr>
          <w:rFonts w:eastAsia="Arial" w:cs="Arial" w:ascii="Arial" w:hAnsi="Arial"/>
          <w:spacing w:val="-4"/>
          <w:w w:val="105"/>
          <w:sz w:val="21"/>
        </w:rPr>
        <w:t xml:space="preserve"> </w:t>
      </w:r>
      <w:r>
        <w:rPr>
          <w:rFonts w:eastAsia="Arial" w:cs="Arial" w:ascii="Arial" w:hAnsi="Arial"/>
          <w:w w:val="105"/>
          <w:sz w:val="21"/>
        </w:rPr>
        <w:t>Specifically,</w:t>
      </w:r>
      <w:r>
        <w:rPr>
          <w:rFonts w:eastAsia="Arial" w:cs="Arial" w:ascii="Arial" w:hAnsi="Arial"/>
          <w:spacing w:val="-4"/>
          <w:w w:val="105"/>
          <w:sz w:val="21"/>
        </w:rPr>
        <w:t xml:space="preserve"> </w:t>
      </w:r>
      <w:r>
        <w:rPr>
          <w:rFonts w:eastAsia="Arial" w:cs="Arial" w:ascii="Arial" w:hAnsi="Arial"/>
          <w:w w:val="105"/>
          <w:sz w:val="21"/>
        </w:rPr>
        <w:t>support</w:t>
      </w:r>
      <w:r>
        <w:rPr>
          <w:rFonts w:eastAsia="Arial" w:cs="Arial" w:ascii="Arial" w:hAnsi="Arial"/>
          <w:spacing w:val="-58"/>
          <w:w w:val="105"/>
          <w:sz w:val="21"/>
        </w:rPr>
        <w:t xml:space="preserve"> </w:t>
      </w:r>
      <w:r>
        <w:rPr>
          <w:rFonts w:eastAsia="Arial" w:cs="Arial" w:ascii="Arial" w:hAnsi="Arial"/>
          <w:w w:val="105"/>
          <w:sz w:val="21"/>
        </w:rPr>
        <w:t>of</w:t>
      </w:r>
      <w:r>
        <w:rPr>
          <w:rFonts w:eastAsia="Arial" w:cs="Arial" w:ascii="Arial" w:hAnsi="Arial"/>
          <w:spacing w:val="-1"/>
          <w:w w:val="105"/>
          <w:sz w:val="21"/>
        </w:rPr>
        <w:t xml:space="preserve"> </w:t>
      </w:r>
      <w:r>
        <w:rPr>
          <w:rFonts w:eastAsia="Arial" w:cs="Arial" w:ascii="Arial" w:hAnsi="Arial"/>
          <w:w w:val="105"/>
          <w:sz w:val="21"/>
        </w:rPr>
        <w:t>a formula</w:t>
      </w:r>
      <w:r>
        <w:rPr>
          <w:rFonts w:eastAsia="Arial" w:cs="Arial" w:ascii="Arial" w:hAnsi="Arial"/>
          <w:spacing w:val="1"/>
          <w:w w:val="105"/>
          <w:sz w:val="21"/>
        </w:rPr>
        <w:t xml:space="preserve"> </w:t>
      </w:r>
      <w:r>
        <w:rPr>
          <w:rFonts w:eastAsia="Arial" w:cs="Arial" w:ascii="Arial" w:hAnsi="Arial"/>
          <w:w w:val="105"/>
          <w:sz w:val="21"/>
        </w:rPr>
        <w:t>that</w:t>
      </w:r>
      <w:r>
        <w:rPr>
          <w:rFonts w:eastAsia="Arial" w:cs="Arial" w:ascii="Arial" w:hAnsi="Arial"/>
          <w:spacing w:val="-1"/>
          <w:w w:val="105"/>
          <w:sz w:val="21"/>
        </w:rPr>
        <w:t xml:space="preserve"> </w:t>
      </w:r>
      <w:r>
        <w:rPr>
          <w:rFonts w:eastAsia="Arial" w:cs="Arial" w:ascii="Arial" w:hAnsi="Arial"/>
          <w:w w:val="105"/>
          <w:sz w:val="21"/>
        </w:rPr>
        <w:t>includes</w:t>
      </w:r>
      <w:r>
        <w:rPr>
          <w:rFonts w:eastAsia="Arial" w:cs="Arial" w:ascii="Arial" w:hAnsi="Arial"/>
          <w:spacing w:val="1"/>
          <w:w w:val="105"/>
          <w:sz w:val="21"/>
        </w:rPr>
        <w:t xml:space="preserve"> </w:t>
      </w:r>
      <w:r>
        <w:rPr>
          <w:rFonts w:eastAsia="Arial" w:cs="Arial" w:ascii="Arial" w:hAnsi="Arial"/>
          <w:w w:val="105"/>
          <w:sz w:val="21"/>
        </w:rPr>
        <w:t>consideration of a municipality’s</w:t>
      </w:r>
    </w:p>
    <w:p>
      <w:pPr>
        <w:pStyle w:val="Normal"/>
        <w:widowControl w:val="false"/>
        <w:numPr>
          <w:ilvl w:val="3"/>
          <w:numId w:val="7"/>
        </w:numPr>
        <w:tabs>
          <w:tab w:val="left" w:pos="1184" w:leader="none"/>
        </w:tabs>
        <w:spacing w:lineRule="exact" w:line="238" w:before="0" w:after="0"/>
        <w:ind w:left="1184" w:hanging="361"/>
        <w:rPr>
          <w:rFonts w:ascii="Arial" w:hAnsi="Arial" w:eastAsia="Arial" w:cs="Arial"/>
          <w:sz w:val="21"/>
        </w:rPr>
      </w:pPr>
      <w:r>
        <w:rPr>
          <w:rFonts w:eastAsia="Arial" w:cs="Arial" w:ascii="Arial" w:hAnsi="Arial"/>
          <w:w w:val="105"/>
          <w:sz w:val="21"/>
        </w:rPr>
        <w:t>Population</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Percentage</w:t>
      </w:r>
      <w:r>
        <w:rPr>
          <w:rFonts w:eastAsia="Arial" w:cs="Arial" w:ascii="Arial" w:hAnsi="Arial"/>
          <w:spacing w:val="-2"/>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residents</w:t>
      </w:r>
      <w:r>
        <w:rPr>
          <w:rFonts w:eastAsia="Arial" w:cs="Arial" w:ascii="Arial" w:hAnsi="Arial"/>
          <w:spacing w:val="-3"/>
          <w:w w:val="105"/>
          <w:sz w:val="21"/>
        </w:rPr>
        <w:t xml:space="preserve"> </w:t>
      </w:r>
      <w:r>
        <w:rPr>
          <w:rFonts w:eastAsia="Arial" w:cs="Arial" w:ascii="Arial" w:hAnsi="Arial"/>
          <w:w w:val="105"/>
          <w:sz w:val="21"/>
        </w:rPr>
        <w:t>at</w:t>
      </w:r>
      <w:r>
        <w:rPr>
          <w:rFonts w:eastAsia="Arial" w:cs="Arial" w:ascii="Arial" w:hAnsi="Arial"/>
          <w:spacing w:val="-3"/>
          <w:w w:val="105"/>
          <w:sz w:val="21"/>
        </w:rPr>
        <w:t xml:space="preserve"> </w:t>
      </w:r>
      <w:r>
        <w:rPr>
          <w:rFonts w:eastAsia="Arial" w:cs="Arial" w:ascii="Arial" w:hAnsi="Arial"/>
          <w:w w:val="105"/>
          <w:sz w:val="21"/>
        </w:rPr>
        <w:t>or</w:t>
      </w:r>
      <w:r>
        <w:rPr>
          <w:rFonts w:eastAsia="Arial" w:cs="Arial" w:ascii="Arial" w:hAnsi="Arial"/>
          <w:spacing w:val="-3"/>
          <w:w w:val="105"/>
          <w:sz w:val="21"/>
        </w:rPr>
        <w:t xml:space="preserve"> </w:t>
      </w:r>
      <w:r>
        <w:rPr>
          <w:rFonts w:eastAsia="Arial" w:cs="Arial" w:ascii="Arial" w:hAnsi="Arial"/>
          <w:w w:val="105"/>
          <w:sz w:val="21"/>
        </w:rPr>
        <w:t>below</w:t>
      </w:r>
      <w:r>
        <w:rPr>
          <w:rFonts w:eastAsia="Arial" w:cs="Arial" w:ascii="Arial" w:hAnsi="Arial"/>
          <w:spacing w:val="-2"/>
          <w:w w:val="105"/>
          <w:sz w:val="21"/>
        </w:rPr>
        <w:t xml:space="preserve"> </w:t>
      </w:r>
      <w:r>
        <w:rPr>
          <w:rFonts w:eastAsia="Arial" w:cs="Arial" w:ascii="Arial" w:hAnsi="Arial"/>
          <w:w w:val="105"/>
          <w:sz w:val="21"/>
        </w:rPr>
        <w:t>the</w:t>
      </w:r>
      <w:r>
        <w:rPr>
          <w:rFonts w:eastAsia="Arial" w:cs="Arial" w:ascii="Arial" w:hAnsi="Arial"/>
          <w:spacing w:val="-1"/>
          <w:w w:val="105"/>
          <w:sz w:val="21"/>
        </w:rPr>
        <w:t xml:space="preserve"> </w:t>
      </w:r>
      <w:r>
        <w:rPr>
          <w:rFonts w:eastAsia="Arial" w:cs="Arial" w:ascii="Arial" w:hAnsi="Arial"/>
          <w:w w:val="105"/>
          <w:sz w:val="21"/>
        </w:rPr>
        <w:t>poverty</w:t>
      </w:r>
      <w:r>
        <w:rPr>
          <w:rFonts w:eastAsia="Arial" w:cs="Arial" w:ascii="Arial" w:hAnsi="Arial"/>
          <w:spacing w:val="-3"/>
          <w:w w:val="105"/>
          <w:sz w:val="21"/>
        </w:rPr>
        <w:t xml:space="preserve"> </w:t>
      </w:r>
      <w:r>
        <w:rPr>
          <w:rFonts w:eastAsia="Arial" w:cs="Arial" w:ascii="Arial" w:hAnsi="Arial"/>
          <w:w w:val="105"/>
          <w:sz w:val="21"/>
        </w:rPr>
        <w:t>level</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Amount</w:t>
      </w:r>
      <w:r>
        <w:rPr>
          <w:rFonts w:eastAsia="Arial" w:cs="Arial" w:ascii="Arial" w:hAnsi="Arial"/>
          <w:spacing w:val="-4"/>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tax-exempt</w:t>
      </w:r>
      <w:r>
        <w:rPr>
          <w:rFonts w:eastAsia="Arial" w:cs="Arial" w:ascii="Arial" w:hAnsi="Arial"/>
          <w:spacing w:val="-4"/>
          <w:w w:val="105"/>
          <w:sz w:val="21"/>
        </w:rPr>
        <w:t xml:space="preserve"> </w:t>
      </w:r>
      <w:r>
        <w:rPr>
          <w:rFonts w:eastAsia="Arial" w:cs="Arial" w:ascii="Arial" w:hAnsi="Arial"/>
          <w:w w:val="105"/>
          <w:sz w:val="21"/>
        </w:rPr>
        <w:t>property</w:t>
      </w:r>
    </w:p>
    <w:p>
      <w:pPr>
        <w:pStyle w:val="Normal"/>
        <w:widowControl w:val="false"/>
        <w:numPr>
          <w:ilvl w:val="3"/>
          <w:numId w:val="7"/>
        </w:numPr>
        <w:tabs>
          <w:tab w:val="left" w:pos="1184" w:leader="none"/>
        </w:tabs>
        <w:spacing w:lineRule="auto" w:line="240" w:before="8" w:after="0"/>
        <w:ind w:left="1184" w:hanging="361"/>
        <w:rPr>
          <w:rFonts w:ascii="Arial" w:hAnsi="Arial" w:eastAsia="Arial" w:cs="Arial"/>
          <w:sz w:val="21"/>
        </w:rPr>
      </w:pPr>
      <w:r>
        <w:rPr>
          <w:rFonts w:eastAsia="Arial" w:cs="Arial" w:ascii="Arial" w:hAnsi="Arial"/>
          <w:w w:val="105"/>
          <w:sz w:val="21"/>
        </w:rPr>
        <w:t>Relative</w:t>
      </w:r>
      <w:r>
        <w:rPr>
          <w:rFonts w:eastAsia="Arial" w:cs="Arial" w:ascii="Arial" w:hAnsi="Arial"/>
          <w:spacing w:val="-5"/>
          <w:w w:val="105"/>
          <w:sz w:val="21"/>
        </w:rPr>
        <w:t xml:space="preserve"> </w:t>
      </w:r>
      <w:r>
        <w:rPr>
          <w:rFonts w:eastAsia="Arial" w:cs="Arial" w:ascii="Arial" w:hAnsi="Arial"/>
          <w:w w:val="105"/>
          <w:sz w:val="21"/>
        </w:rPr>
        <w:t>fiscal</w:t>
      </w:r>
      <w:r>
        <w:rPr>
          <w:rFonts w:eastAsia="Arial" w:cs="Arial" w:ascii="Arial" w:hAnsi="Arial"/>
          <w:spacing w:val="-5"/>
          <w:w w:val="105"/>
          <w:sz w:val="21"/>
        </w:rPr>
        <w:t xml:space="preserve"> </w:t>
      </w:r>
      <w:r>
        <w:rPr>
          <w:rFonts w:eastAsia="Arial" w:cs="Arial" w:ascii="Arial" w:hAnsi="Arial"/>
          <w:w w:val="105"/>
          <w:sz w:val="21"/>
        </w:rPr>
        <w:t>capacity</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value</w:t>
      </w:r>
      <w:r>
        <w:rPr>
          <w:rFonts w:eastAsia="Arial" w:cs="Arial" w:ascii="Arial" w:hAnsi="Arial"/>
          <w:spacing w:val="-2"/>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urban</w:t>
      </w:r>
      <w:r>
        <w:rPr>
          <w:rFonts w:eastAsia="Arial" w:cs="Arial" w:ascii="Arial" w:hAnsi="Arial"/>
          <w:spacing w:val="-2"/>
          <w:w w:val="105"/>
          <w:sz w:val="21"/>
        </w:rPr>
        <w:t xml:space="preserve"> </w:t>
      </w:r>
      <w:r>
        <w:rPr>
          <w:rFonts w:eastAsia="Arial" w:cs="Arial" w:ascii="Arial" w:hAnsi="Arial"/>
          <w:w w:val="105"/>
          <w:sz w:val="21"/>
        </w:rPr>
        <w:t>centers</w:t>
      </w:r>
    </w:p>
    <w:p>
      <w:pPr>
        <w:pStyle w:val="Normal"/>
        <w:widowControl w:val="false"/>
        <w:spacing w:lineRule="auto" w:line="240" w:before="2" w:after="0"/>
        <w:rPr>
          <w:rFonts w:ascii="Arial" w:hAnsi="Arial" w:eastAsia="Arial" w:cs="Arial"/>
          <w:sz w:val="23"/>
          <w:szCs w:val="19"/>
        </w:rPr>
      </w:pPr>
      <w:r>
        <w:rPr>
          <w:rFonts w:eastAsia="Arial" w:cs="Arial" w:ascii="Arial" w:hAnsi="Arial"/>
          <w:sz w:val="23"/>
          <w:szCs w:val="19"/>
        </w:rPr>
      </w:r>
    </w:p>
    <w:p>
      <w:pPr>
        <w:pStyle w:val="Normal"/>
        <w:widowControl w:val="false"/>
        <w:numPr>
          <w:ilvl w:val="2"/>
          <w:numId w:val="7"/>
        </w:numPr>
        <w:tabs>
          <w:tab w:val="left" w:pos="824" w:leader="none"/>
        </w:tabs>
        <w:spacing w:lineRule="auto" w:line="247" w:before="1" w:after="0"/>
        <w:ind w:left="823" w:right="209" w:hanging="360"/>
        <w:rPr>
          <w:rFonts w:ascii="Arial" w:hAnsi="Arial" w:eastAsia="Arial" w:cs="Arial"/>
          <w:sz w:val="21"/>
        </w:rPr>
      </w:pPr>
      <w:r>
        <w:rPr>
          <w:rFonts w:eastAsia="Arial" w:cs="Arial" w:ascii="Arial" w:hAnsi="Arial"/>
          <w:w w:val="105"/>
          <w:sz w:val="21"/>
        </w:rPr>
        <w:t>Support</w:t>
      </w:r>
      <w:r>
        <w:rPr>
          <w:rFonts w:eastAsia="Arial" w:cs="Arial" w:ascii="Arial" w:hAnsi="Arial"/>
          <w:spacing w:val="-4"/>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consolidation</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registration</w:t>
      </w:r>
      <w:r>
        <w:rPr>
          <w:rFonts w:eastAsia="Arial" w:cs="Arial" w:ascii="Arial" w:hAnsi="Arial"/>
          <w:spacing w:val="-3"/>
          <w:w w:val="105"/>
          <w:sz w:val="21"/>
        </w:rPr>
        <w:t xml:space="preserve"> </w:t>
      </w:r>
      <w:r>
        <w:rPr>
          <w:rFonts w:eastAsia="Arial" w:cs="Arial" w:ascii="Arial" w:hAnsi="Arial"/>
          <w:w w:val="105"/>
          <w:sz w:val="21"/>
        </w:rPr>
        <w:t>of</w:t>
      </w:r>
      <w:r>
        <w:rPr>
          <w:rFonts w:eastAsia="Arial" w:cs="Arial" w:ascii="Arial" w:hAnsi="Arial"/>
          <w:spacing w:val="-3"/>
          <w:w w:val="105"/>
          <w:sz w:val="21"/>
        </w:rPr>
        <w:t xml:space="preserve"> </w:t>
      </w:r>
      <w:r>
        <w:rPr>
          <w:rFonts w:eastAsia="Arial" w:cs="Arial" w:ascii="Arial" w:hAnsi="Arial"/>
          <w:w w:val="105"/>
          <w:sz w:val="21"/>
        </w:rPr>
        <w:t>vital</w:t>
      </w:r>
      <w:r>
        <w:rPr>
          <w:rFonts w:eastAsia="Arial" w:cs="Arial" w:ascii="Arial" w:hAnsi="Arial"/>
          <w:spacing w:val="-4"/>
          <w:w w:val="105"/>
          <w:sz w:val="21"/>
        </w:rPr>
        <w:t xml:space="preserve"> </w:t>
      </w:r>
      <w:r>
        <w:rPr>
          <w:rFonts w:eastAsia="Arial" w:cs="Arial" w:ascii="Arial" w:hAnsi="Arial"/>
          <w:w w:val="105"/>
          <w:sz w:val="21"/>
        </w:rPr>
        <w:t>records</w:t>
      </w:r>
      <w:r>
        <w:rPr>
          <w:rFonts w:eastAsia="Arial" w:cs="Arial" w:ascii="Arial" w:hAnsi="Arial"/>
          <w:spacing w:val="-3"/>
          <w:w w:val="105"/>
          <w:sz w:val="21"/>
        </w:rPr>
        <w:t xml:space="preserve"> </w:t>
      </w:r>
      <w:r>
        <w:rPr>
          <w:rFonts w:eastAsia="Arial" w:cs="Arial" w:ascii="Arial" w:hAnsi="Arial"/>
          <w:w w:val="105"/>
          <w:sz w:val="21"/>
        </w:rPr>
        <w:t>(birth</w:t>
      </w:r>
      <w:r>
        <w:rPr>
          <w:rFonts w:eastAsia="Arial" w:cs="Arial" w:ascii="Arial" w:hAnsi="Arial"/>
          <w:spacing w:val="-3"/>
          <w:w w:val="105"/>
          <w:sz w:val="21"/>
        </w:rPr>
        <w:t xml:space="preserve"> </w:t>
      </w:r>
      <w:r>
        <w:rPr>
          <w:rFonts w:eastAsia="Arial" w:cs="Arial" w:ascii="Arial" w:hAnsi="Arial"/>
          <w:w w:val="105"/>
          <w:sz w:val="21"/>
        </w:rPr>
        <w:t>and</w:t>
      </w:r>
      <w:r>
        <w:rPr>
          <w:rFonts w:eastAsia="Arial" w:cs="Arial" w:ascii="Arial" w:hAnsi="Arial"/>
          <w:spacing w:val="-2"/>
          <w:w w:val="105"/>
          <w:sz w:val="21"/>
        </w:rPr>
        <w:t xml:space="preserve"> </w:t>
      </w:r>
      <w:r>
        <w:rPr>
          <w:rFonts w:eastAsia="Arial" w:cs="Arial" w:ascii="Arial" w:hAnsi="Arial"/>
          <w:w w:val="105"/>
          <w:sz w:val="21"/>
        </w:rPr>
        <w:t>death</w:t>
      </w:r>
      <w:r>
        <w:rPr>
          <w:rFonts w:eastAsia="Arial" w:cs="Arial" w:ascii="Arial" w:hAnsi="Arial"/>
          <w:spacing w:val="-2"/>
          <w:w w:val="105"/>
          <w:sz w:val="21"/>
        </w:rPr>
        <w:t xml:space="preserve"> </w:t>
      </w:r>
      <w:r>
        <w:rPr>
          <w:rFonts w:eastAsia="Arial" w:cs="Arial" w:ascii="Arial" w:hAnsi="Arial"/>
          <w:w w:val="105"/>
          <w:sz w:val="21"/>
        </w:rPr>
        <w:t>records)</w:t>
      </w:r>
      <w:r>
        <w:rPr>
          <w:rFonts w:eastAsia="Arial" w:cs="Arial" w:ascii="Arial" w:hAnsi="Arial"/>
          <w:spacing w:val="-4"/>
          <w:w w:val="105"/>
          <w:sz w:val="21"/>
        </w:rPr>
        <w:t xml:space="preserve"> </w:t>
      </w:r>
      <w:r>
        <w:rPr>
          <w:rFonts w:eastAsia="Arial" w:cs="Arial" w:ascii="Arial" w:hAnsi="Arial"/>
          <w:w w:val="105"/>
          <w:sz w:val="21"/>
        </w:rPr>
        <w:t>into</w:t>
      </w:r>
      <w:r>
        <w:rPr>
          <w:rFonts w:eastAsia="Arial" w:cs="Arial" w:ascii="Arial" w:hAnsi="Arial"/>
          <w:spacing w:val="-2"/>
          <w:w w:val="105"/>
          <w:sz w:val="21"/>
        </w:rPr>
        <w:t xml:space="preserve"> </w:t>
      </w:r>
      <w:r>
        <w:rPr>
          <w:rFonts w:eastAsia="Arial" w:cs="Arial" w:ascii="Arial" w:hAnsi="Arial"/>
          <w:w w:val="105"/>
          <w:sz w:val="21"/>
        </w:rPr>
        <w:t>a</w:t>
      </w:r>
      <w:r>
        <w:rPr>
          <w:rFonts w:eastAsia="Arial" w:cs="Arial" w:ascii="Arial" w:hAnsi="Arial"/>
          <w:spacing w:val="-2"/>
          <w:w w:val="105"/>
          <w:sz w:val="21"/>
        </w:rPr>
        <w:t xml:space="preserve"> </w:t>
      </w:r>
      <w:r>
        <w:rPr>
          <w:rFonts w:eastAsia="Arial" w:cs="Arial" w:ascii="Arial" w:hAnsi="Arial"/>
          <w:w w:val="105"/>
          <w:sz w:val="21"/>
        </w:rPr>
        <w:t>single</w:t>
      </w:r>
      <w:r>
        <w:rPr>
          <w:rFonts w:eastAsia="Arial" w:cs="Arial" w:ascii="Arial" w:hAnsi="Arial"/>
          <w:spacing w:val="-59"/>
          <w:w w:val="105"/>
          <w:sz w:val="21"/>
        </w:rPr>
        <w:t xml:space="preserve"> </w:t>
      </w:r>
      <w:r>
        <w:rPr>
          <w:rFonts w:eastAsia="Arial" w:cs="Arial" w:ascii="Arial" w:hAnsi="Arial"/>
          <w:w w:val="105"/>
          <w:sz w:val="21"/>
        </w:rPr>
        <w:t>Erie</w:t>
      </w:r>
      <w:r>
        <w:rPr>
          <w:rFonts w:eastAsia="Arial" w:cs="Arial" w:ascii="Arial" w:hAnsi="Arial"/>
          <w:spacing w:val="1"/>
          <w:w w:val="105"/>
          <w:sz w:val="21"/>
        </w:rPr>
        <w:t xml:space="preserve"> </w:t>
      </w:r>
      <w:r>
        <w:rPr>
          <w:rFonts w:eastAsia="Arial" w:cs="Arial" w:ascii="Arial" w:hAnsi="Arial"/>
          <w:w w:val="105"/>
          <w:sz w:val="21"/>
        </w:rPr>
        <w:t>County</w:t>
      </w:r>
      <w:r>
        <w:rPr>
          <w:rFonts w:eastAsia="Arial" w:cs="Arial" w:ascii="Arial" w:hAnsi="Arial"/>
          <w:spacing w:val="1"/>
          <w:w w:val="105"/>
          <w:sz w:val="21"/>
        </w:rPr>
        <w:t xml:space="preserve"> </w:t>
      </w:r>
      <w:r>
        <w:rPr>
          <w:rFonts w:eastAsia="Arial" w:cs="Arial" w:ascii="Arial" w:hAnsi="Arial"/>
          <w:w w:val="105"/>
          <w:sz w:val="21"/>
        </w:rPr>
        <w:t>district in</w:t>
      </w:r>
      <w:r>
        <w:rPr>
          <w:rFonts w:eastAsia="Arial" w:cs="Arial" w:ascii="Arial" w:hAnsi="Arial"/>
          <w:spacing w:val="2"/>
          <w:w w:val="105"/>
          <w:sz w:val="21"/>
        </w:rPr>
        <w:t xml:space="preserve"> </w:t>
      </w:r>
      <w:r>
        <w:rPr>
          <w:rFonts w:eastAsia="Arial" w:cs="Arial" w:ascii="Arial" w:hAnsi="Arial"/>
          <w:w w:val="105"/>
          <w:sz w:val="21"/>
        </w:rPr>
        <w:t>order to</w:t>
      </w:r>
      <w:r>
        <w:rPr>
          <w:rFonts w:eastAsia="Arial" w:cs="Arial" w:ascii="Arial" w:hAnsi="Arial"/>
          <w:spacing w:val="2"/>
          <w:w w:val="105"/>
          <w:sz w:val="21"/>
        </w:rPr>
        <w:t xml:space="preserve"> </w:t>
      </w:r>
      <w:r>
        <w:rPr>
          <w:rFonts w:eastAsia="Arial" w:cs="Arial" w:ascii="Arial" w:hAnsi="Arial"/>
          <w:w w:val="105"/>
          <w:sz w:val="21"/>
        </w:rPr>
        <w:t>obtain</w:t>
      </w:r>
      <w:r>
        <w:rPr>
          <w:rFonts w:eastAsia="Arial" w:cs="Arial" w:ascii="Arial" w:hAnsi="Arial"/>
          <w:spacing w:val="2"/>
          <w:w w:val="105"/>
          <w:sz w:val="21"/>
        </w:rPr>
        <w:t xml:space="preserve"> </w:t>
      </w:r>
      <w:r>
        <w:rPr>
          <w:rFonts w:eastAsia="Arial" w:cs="Arial" w:ascii="Arial" w:hAnsi="Arial"/>
          <w:w w:val="105"/>
          <w:sz w:val="21"/>
        </w:rPr>
        <w:t>a</w:t>
      </w:r>
      <w:r>
        <w:rPr>
          <w:rFonts w:eastAsia="Arial" w:cs="Arial" w:ascii="Arial" w:hAnsi="Arial"/>
          <w:spacing w:val="1"/>
          <w:w w:val="105"/>
          <w:sz w:val="21"/>
        </w:rPr>
        <w:t xml:space="preserve"> </w:t>
      </w:r>
      <w:r>
        <w:rPr>
          <w:rFonts w:eastAsia="Arial" w:cs="Arial" w:ascii="Arial" w:hAnsi="Arial"/>
          <w:w w:val="105"/>
          <w:sz w:val="21"/>
        </w:rPr>
        <w:t>system</w:t>
      </w:r>
      <w:r>
        <w:rPr>
          <w:rFonts w:eastAsia="Arial" w:cs="Arial" w:ascii="Arial" w:hAnsi="Arial"/>
          <w:spacing w:val="3"/>
          <w:w w:val="105"/>
          <w:sz w:val="21"/>
        </w:rPr>
        <w:t xml:space="preserve"> </w:t>
      </w:r>
      <w:r>
        <w:rPr>
          <w:rFonts w:eastAsia="Arial" w:cs="Arial" w:ascii="Arial" w:hAnsi="Arial"/>
          <w:w w:val="105"/>
          <w:sz w:val="21"/>
        </w:rPr>
        <w:t>that:</w:t>
      </w:r>
    </w:p>
    <w:p>
      <w:pPr>
        <w:pStyle w:val="Normal"/>
        <w:widowControl w:val="false"/>
        <w:numPr>
          <w:ilvl w:val="3"/>
          <w:numId w:val="7"/>
        </w:numPr>
        <w:tabs>
          <w:tab w:val="left" w:pos="1184" w:leader="none"/>
        </w:tabs>
        <w:spacing w:lineRule="auto" w:line="240" w:before="6" w:after="0"/>
        <w:ind w:left="1184" w:hanging="361"/>
        <w:rPr>
          <w:rFonts w:ascii="Arial" w:hAnsi="Arial" w:eastAsia="Arial" w:cs="Arial"/>
          <w:sz w:val="21"/>
        </w:rPr>
      </w:pPr>
      <w:r>
        <w:rPr>
          <w:rFonts w:eastAsia="Arial" w:cs="Arial" w:ascii="Arial" w:hAnsi="Arial"/>
          <w:w w:val="105"/>
          <w:sz w:val="21"/>
        </w:rPr>
        <w:t>Is</w:t>
      </w:r>
      <w:r>
        <w:rPr>
          <w:rFonts w:eastAsia="Arial" w:cs="Arial" w:ascii="Arial" w:hAnsi="Arial"/>
          <w:spacing w:val="-7"/>
          <w:w w:val="105"/>
          <w:sz w:val="21"/>
        </w:rPr>
        <w:t xml:space="preserve"> </w:t>
      </w:r>
      <w:r>
        <w:rPr>
          <w:rFonts w:eastAsia="Arial" w:cs="Arial" w:ascii="Arial" w:hAnsi="Arial"/>
          <w:w w:val="105"/>
          <w:sz w:val="21"/>
        </w:rPr>
        <w:t>efficient</w:t>
      </w:r>
      <w:r>
        <w:rPr>
          <w:rFonts w:eastAsia="Arial" w:cs="Arial" w:ascii="Arial" w:hAnsi="Arial"/>
          <w:spacing w:val="-7"/>
          <w:w w:val="105"/>
          <w:sz w:val="21"/>
        </w:rPr>
        <w:t xml:space="preserve"> </w:t>
      </w:r>
      <w:r>
        <w:rPr>
          <w:rFonts w:eastAsia="Arial" w:cs="Arial" w:ascii="Arial" w:hAnsi="Arial"/>
          <w:w w:val="105"/>
          <w:sz w:val="21"/>
        </w:rPr>
        <w:t>and</w:t>
      </w:r>
      <w:r>
        <w:rPr>
          <w:rFonts w:eastAsia="Arial" w:cs="Arial" w:ascii="Arial" w:hAnsi="Arial"/>
          <w:spacing w:val="-5"/>
          <w:w w:val="105"/>
          <w:sz w:val="21"/>
        </w:rPr>
        <w:t xml:space="preserve"> </w:t>
      </w:r>
      <w:r>
        <w:rPr>
          <w:rFonts w:eastAsia="Arial" w:cs="Arial" w:ascii="Arial" w:hAnsi="Arial"/>
          <w:w w:val="105"/>
          <w:sz w:val="21"/>
        </w:rPr>
        <w:t>economical,</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sz w:val="21"/>
        </w:rPr>
        <w:t>Provides</w:t>
      </w:r>
      <w:r>
        <w:rPr>
          <w:rFonts w:eastAsia="Arial" w:cs="Arial" w:ascii="Arial" w:hAnsi="Arial"/>
          <w:spacing w:val="55"/>
          <w:sz w:val="21"/>
        </w:rPr>
        <w:t xml:space="preserve"> </w:t>
      </w:r>
      <w:r>
        <w:rPr>
          <w:rFonts w:eastAsia="Arial" w:cs="Arial" w:ascii="Arial" w:hAnsi="Arial"/>
          <w:sz w:val="21"/>
        </w:rPr>
        <w:t>accurate</w:t>
      </w:r>
      <w:r>
        <w:rPr>
          <w:rFonts w:eastAsia="Arial" w:cs="Arial" w:ascii="Arial" w:hAnsi="Arial"/>
          <w:spacing w:val="56"/>
          <w:sz w:val="21"/>
        </w:rPr>
        <w:t xml:space="preserve"> </w:t>
      </w:r>
      <w:r>
        <w:rPr>
          <w:rFonts w:eastAsia="Arial" w:cs="Arial" w:ascii="Arial" w:hAnsi="Arial"/>
          <w:sz w:val="21"/>
        </w:rPr>
        <w:t>records,</w:t>
      </w:r>
    </w:p>
    <w:p>
      <w:pPr>
        <w:pStyle w:val="Normal"/>
        <w:widowControl w:val="false"/>
        <w:numPr>
          <w:ilvl w:val="3"/>
          <w:numId w:val="7"/>
        </w:numPr>
        <w:tabs>
          <w:tab w:val="left" w:pos="1184" w:leader="none"/>
        </w:tabs>
        <w:spacing w:lineRule="auto" w:line="240" w:before="8" w:after="0"/>
        <w:ind w:left="1184" w:hanging="361"/>
        <w:rPr>
          <w:rFonts w:ascii="Arial" w:hAnsi="Arial" w:eastAsia="Arial" w:cs="Arial"/>
          <w:sz w:val="21"/>
        </w:rPr>
      </w:pPr>
      <w:r>
        <w:rPr>
          <w:rFonts w:eastAsia="Arial" w:cs="Arial" w:ascii="Arial" w:hAnsi="Arial"/>
          <w:w w:val="105"/>
          <w:sz w:val="21"/>
        </w:rPr>
        <w:t>Holds</w:t>
      </w:r>
      <w:r>
        <w:rPr>
          <w:rFonts w:eastAsia="Arial" w:cs="Arial" w:ascii="Arial" w:hAnsi="Arial"/>
          <w:spacing w:val="-4"/>
          <w:w w:val="105"/>
          <w:sz w:val="21"/>
        </w:rPr>
        <w:t xml:space="preserve"> </w:t>
      </w:r>
      <w:r>
        <w:rPr>
          <w:rFonts w:eastAsia="Arial" w:cs="Arial" w:ascii="Arial" w:hAnsi="Arial"/>
          <w:w w:val="105"/>
          <w:sz w:val="21"/>
        </w:rPr>
        <w:t>records</w:t>
      </w:r>
      <w:r>
        <w:rPr>
          <w:rFonts w:eastAsia="Arial" w:cs="Arial" w:ascii="Arial" w:hAnsi="Arial"/>
          <w:spacing w:val="-4"/>
          <w:w w:val="105"/>
          <w:sz w:val="21"/>
        </w:rPr>
        <w:t xml:space="preserve"> </w:t>
      </w:r>
      <w:r>
        <w:rPr>
          <w:rFonts w:eastAsia="Arial" w:cs="Arial" w:ascii="Arial" w:hAnsi="Arial"/>
          <w:w w:val="105"/>
          <w:sz w:val="21"/>
        </w:rPr>
        <w:t>confidential</w:t>
      </w:r>
      <w:r>
        <w:rPr>
          <w:rFonts w:eastAsia="Arial" w:cs="Arial" w:ascii="Arial" w:hAnsi="Arial"/>
          <w:spacing w:val="-5"/>
          <w:w w:val="105"/>
          <w:sz w:val="21"/>
        </w:rPr>
        <w:t xml:space="preserve"> </w:t>
      </w:r>
      <w:r>
        <w:rPr>
          <w:rFonts w:eastAsia="Arial" w:cs="Arial" w:ascii="Arial" w:hAnsi="Arial"/>
          <w:w w:val="105"/>
          <w:sz w:val="21"/>
        </w:rPr>
        <w:t>and</w:t>
      </w:r>
      <w:r>
        <w:rPr>
          <w:rFonts w:eastAsia="Arial" w:cs="Arial" w:ascii="Arial" w:hAnsi="Arial"/>
          <w:spacing w:val="-3"/>
          <w:w w:val="105"/>
          <w:sz w:val="21"/>
        </w:rPr>
        <w:t xml:space="preserve"> </w:t>
      </w:r>
      <w:r>
        <w:rPr>
          <w:rFonts w:eastAsia="Arial" w:cs="Arial" w:ascii="Arial" w:hAnsi="Arial"/>
          <w:w w:val="105"/>
          <w:sz w:val="21"/>
        </w:rPr>
        <w:t>secure,</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Affords</w:t>
      </w:r>
      <w:r>
        <w:rPr>
          <w:rFonts w:eastAsia="Arial" w:cs="Arial" w:ascii="Arial" w:hAnsi="Arial"/>
          <w:spacing w:val="-3"/>
          <w:w w:val="105"/>
          <w:sz w:val="21"/>
        </w:rPr>
        <w:t xml:space="preserve"> </w:t>
      </w:r>
      <w:r>
        <w:rPr>
          <w:rFonts w:eastAsia="Arial" w:cs="Arial" w:ascii="Arial" w:hAnsi="Arial"/>
          <w:w w:val="105"/>
          <w:sz w:val="21"/>
        </w:rPr>
        <w:t>convenient</w:t>
      </w:r>
      <w:r>
        <w:rPr>
          <w:rFonts w:eastAsia="Arial" w:cs="Arial" w:ascii="Arial" w:hAnsi="Arial"/>
          <w:spacing w:val="-4"/>
          <w:w w:val="105"/>
          <w:sz w:val="21"/>
        </w:rPr>
        <w:t xml:space="preserve"> </w:t>
      </w:r>
      <w:r>
        <w:rPr>
          <w:rFonts w:eastAsia="Arial" w:cs="Arial" w:ascii="Arial" w:hAnsi="Arial"/>
          <w:w w:val="105"/>
          <w:sz w:val="21"/>
        </w:rPr>
        <w:t>access</w:t>
      </w:r>
      <w:r>
        <w:rPr>
          <w:rFonts w:eastAsia="Arial" w:cs="Arial" w:ascii="Arial" w:hAnsi="Arial"/>
          <w:spacing w:val="-3"/>
          <w:w w:val="105"/>
          <w:sz w:val="21"/>
        </w:rPr>
        <w:t xml:space="preserve"> </w:t>
      </w:r>
      <w:r>
        <w:rPr>
          <w:rFonts w:eastAsia="Arial" w:cs="Arial" w:ascii="Arial" w:hAnsi="Arial"/>
          <w:w w:val="105"/>
          <w:sz w:val="21"/>
        </w:rPr>
        <w:t>to</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public</w:t>
      </w:r>
      <w:r>
        <w:rPr>
          <w:rFonts w:eastAsia="Arial" w:cs="Arial" w:ascii="Arial" w:hAnsi="Arial"/>
          <w:spacing w:val="-3"/>
          <w:w w:val="105"/>
          <w:sz w:val="21"/>
        </w:rPr>
        <w:t xml:space="preserve"> </w:t>
      </w:r>
      <w:r>
        <w:rPr>
          <w:rFonts w:eastAsia="Arial" w:cs="Arial" w:ascii="Arial" w:hAnsi="Arial"/>
          <w:w w:val="105"/>
          <w:sz w:val="21"/>
        </w:rPr>
        <w:t>and</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Ensures</w:t>
      </w:r>
      <w:r>
        <w:rPr>
          <w:rFonts w:eastAsia="Arial" w:cs="Arial" w:ascii="Arial" w:hAnsi="Arial"/>
          <w:spacing w:val="-4"/>
          <w:w w:val="105"/>
          <w:sz w:val="21"/>
        </w:rPr>
        <w:t xml:space="preserve"> </w:t>
      </w:r>
      <w:r>
        <w:rPr>
          <w:rFonts w:eastAsia="Arial" w:cs="Arial" w:ascii="Arial" w:hAnsi="Arial"/>
          <w:w w:val="105"/>
          <w:sz w:val="21"/>
        </w:rPr>
        <w:t>that</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revenue</w:t>
      </w:r>
      <w:r>
        <w:rPr>
          <w:rFonts w:eastAsia="Arial" w:cs="Arial" w:ascii="Arial" w:hAnsi="Arial"/>
          <w:spacing w:val="-3"/>
          <w:w w:val="105"/>
          <w:sz w:val="21"/>
        </w:rPr>
        <w:t xml:space="preserve"> </w:t>
      </w:r>
      <w:r>
        <w:rPr>
          <w:rFonts w:eastAsia="Arial" w:cs="Arial" w:ascii="Arial" w:hAnsi="Arial"/>
          <w:w w:val="105"/>
          <w:sz w:val="21"/>
        </w:rPr>
        <w:t>derived</w:t>
      </w:r>
      <w:r>
        <w:rPr>
          <w:rFonts w:eastAsia="Arial" w:cs="Arial" w:ascii="Arial" w:hAnsi="Arial"/>
          <w:spacing w:val="-2"/>
          <w:w w:val="105"/>
          <w:sz w:val="21"/>
        </w:rPr>
        <w:t xml:space="preserve"> </w:t>
      </w:r>
      <w:r>
        <w:rPr>
          <w:rFonts w:eastAsia="Arial" w:cs="Arial" w:ascii="Arial" w:hAnsi="Arial"/>
          <w:w w:val="105"/>
          <w:sz w:val="21"/>
        </w:rPr>
        <w:t>would</w:t>
      </w:r>
      <w:r>
        <w:rPr>
          <w:rFonts w:eastAsia="Arial" w:cs="Arial" w:ascii="Arial" w:hAnsi="Arial"/>
          <w:spacing w:val="-3"/>
          <w:w w:val="105"/>
          <w:sz w:val="21"/>
        </w:rPr>
        <w:t xml:space="preserve"> </w:t>
      </w:r>
      <w:r>
        <w:rPr>
          <w:rFonts w:eastAsia="Arial" w:cs="Arial" w:ascii="Arial" w:hAnsi="Arial"/>
          <w:w w:val="105"/>
          <w:sz w:val="21"/>
        </w:rPr>
        <w:t>benefit</w:t>
      </w:r>
      <w:r>
        <w:rPr>
          <w:rFonts w:eastAsia="Arial" w:cs="Arial" w:ascii="Arial" w:hAnsi="Arial"/>
          <w:spacing w:val="-3"/>
          <w:w w:val="105"/>
          <w:sz w:val="21"/>
        </w:rPr>
        <w:t xml:space="preserve"> </w:t>
      </w:r>
      <w:r>
        <w:rPr>
          <w:rFonts w:eastAsia="Arial" w:cs="Arial" w:ascii="Arial" w:hAnsi="Arial"/>
          <w:w w:val="105"/>
          <w:sz w:val="21"/>
        </w:rPr>
        <w:t>all</w:t>
      </w:r>
      <w:r>
        <w:rPr>
          <w:rFonts w:eastAsia="Arial" w:cs="Arial" w:ascii="Arial" w:hAnsi="Arial"/>
          <w:spacing w:val="-4"/>
          <w:w w:val="105"/>
          <w:sz w:val="21"/>
        </w:rPr>
        <w:t xml:space="preserve"> </w:t>
      </w:r>
      <w:r>
        <w:rPr>
          <w:rFonts w:eastAsia="Arial" w:cs="Arial" w:ascii="Arial" w:hAnsi="Arial"/>
          <w:w w:val="105"/>
          <w:sz w:val="21"/>
        </w:rPr>
        <w:t>taxpayers</w:t>
      </w:r>
      <w:r>
        <w:rPr>
          <w:rFonts w:eastAsia="Arial" w:cs="Arial" w:ascii="Arial" w:hAnsi="Arial"/>
          <w:spacing w:val="-3"/>
          <w:w w:val="105"/>
          <w:sz w:val="21"/>
        </w:rPr>
        <w:t xml:space="preserve"> </w:t>
      </w:r>
      <w:r>
        <w:rPr>
          <w:rFonts w:eastAsia="Arial" w:cs="Arial" w:ascii="Arial" w:hAnsi="Arial"/>
          <w:w w:val="105"/>
          <w:sz w:val="21"/>
        </w:rPr>
        <w:t>in</w:t>
      </w:r>
      <w:r>
        <w:rPr>
          <w:rFonts w:eastAsia="Arial" w:cs="Arial" w:ascii="Arial" w:hAnsi="Arial"/>
          <w:spacing w:val="-3"/>
          <w:w w:val="105"/>
          <w:sz w:val="21"/>
        </w:rPr>
        <w:t xml:space="preserve"> </w:t>
      </w:r>
      <w:r>
        <w:rPr>
          <w:rFonts w:eastAsia="Arial" w:cs="Arial" w:ascii="Arial" w:hAnsi="Arial"/>
          <w:w w:val="105"/>
          <w:sz w:val="21"/>
        </w:rPr>
        <w:t>the</w:t>
      </w:r>
      <w:r>
        <w:rPr>
          <w:rFonts w:eastAsia="Arial" w:cs="Arial" w:ascii="Arial" w:hAnsi="Arial"/>
          <w:spacing w:val="-2"/>
          <w:w w:val="105"/>
          <w:sz w:val="21"/>
        </w:rPr>
        <w:t xml:space="preserve"> </w:t>
      </w:r>
      <w:r>
        <w:rPr>
          <w:rFonts w:eastAsia="Arial" w:cs="Arial" w:ascii="Arial" w:hAnsi="Arial"/>
          <w:w w:val="105"/>
          <w:sz w:val="21"/>
        </w:rPr>
        <w:t>county</w:t>
      </w:r>
      <w:r>
        <w:rPr>
          <w:rFonts w:eastAsia="Arial" w:cs="Arial" w:ascii="Arial" w:hAnsi="Arial"/>
          <w:spacing w:val="-3"/>
          <w:w w:val="105"/>
          <w:sz w:val="21"/>
        </w:rPr>
        <w:t xml:space="preserve"> </w:t>
      </w:r>
      <w:r>
        <w:rPr>
          <w:rFonts w:eastAsia="Arial" w:cs="Arial" w:ascii="Arial" w:hAnsi="Arial"/>
          <w:w w:val="105"/>
          <w:sz w:val="21"/>
        </w:rPr>
        <w:t>equitably.</w:t>
      </w:r>
    </w:p>
    <w:p>
      <w:pPr>
        <w:pStyle w:val="Normal"/>
        <w:widowControl w:val="false"/>
        <w:spacing w:lineRule="auto" w:line="240" w:before="9" w:after="0"/>
        <w:rPr>
          <w:rFonts w:ascii="Arial" w:hAnsi="Arial" w:eastAsia="Arial" w:cs="Arial"/>
          <w:szCs w:val="19"/>
        </w:rPr>
      </w:pPr>
      <w:r>
        <w:rPr>
          <w:rFonts w:eastAsia="Arial" w:cs="Arial" w:ascii="Arial" w:hAnsi="Arial"/>
          <w:szCs w:val="19"/>
        </w:rPr>
      </w:r>
    </w:p>
    <w:p>
      <w:pPr>
        <w:pStyle w:val="Normal"/>
        <w:widowControl w:val="false"/>
        <w:numPr>
          <w:ilvl w:val="2"/>
          <w:numId w:val="7"/>
        </w:numPr>
        <w:tabs>
          <w:tab w:val="left" w:pos="777" w:leader="none"/>
        </w:tabs>
        <w:spacing w:lineRule="auto" w:line="240" w:before="1" w:after="0"/>
        <w:ind w:left="776" w:hanging="307"/>
        <w:rPr>
          <w:rFonts w:ascii="Arial" w:hAnsi="Arial" w:eastAsia="Arial" w:cs="Arial"/>
          <w:sz w:val="21"/>
        </w:rPr>
      </w:pPr>
      <w:r>
        <w:rPr>
          <w:rFonts w:eastAsia="Arial" w:cs="Arial" w:ascii="Arial" w:hAnsi="Arial"/>
          <w:w w:val="105"/>
          <w:sz w:val="21"/>
        </w:rPr>
        <w:t>Support</w:t>
      </w:r>
      <w:r>
        <w:rPr>
          <w:rFonts w:eastAsia="Arial" w:cs="Arial" w:ascii="Arial" w:hAnsi="Arial"/>
          <w:spacing w:val="-5"/>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an</w:t>
      </w:r>
      <w:r>
        <w:rPr>
          <w:rFonts w:eastAsia="Arial" w:cs="Arial" w:ascii="Arial" w:hAnsi="Arial"/>
          <w:spacing w:val="-2"/>
          <w:w w:val="105"/>
          <w:sz w:val="21"/>
        </w:rPr>
        <w:t xml:space="preserve"> </w:t>
      </w:r>
      <w:r>
        <w:rPr>
          <w:rFonts w:eastAsia="Arial" w:cs="Arial" w:ascii="Arial" w:hAnsi="Arial"/>
          <w:w w:val="105"/>
          <w:sz w:val="21"/>
        </w:rPr>
        <w:t>Erie</w:t>
      </w:r>
      <w:r>
        <w:rPr>
          <w:rFonts w:eastAsia="Arial" w:cs="Arial" w:ascii="Arial" w:hAnsi="Arial"/>
          <w:spacing w:val="-3"/>
          <w:w w:val="105"/>
          <w:sz w:val="21"/>
        </w:rPr>
        <w:t xml:space="preserve"> </w:t>
      </w:r>
      <w:r>
        <w:rPr>
          <w:rFonts w:eastAsia="Arial" w:cs="Arial" w:ascii="Arial" w:hAnsi="Arial"/>
          <w:w w:val="105"/>
          <w:sz w:val="21"/>
        </w:rPr>
        <w:t>County</w:t>
      </w:r>
      <w:r>
        <w:rPr>
          <w:rFonts w:eastAsia="Arial" w:cs="Arial" w:ascii="Arial" w:hAnsi="Arial"/>
          <w:spacing w:val="-3"/>
          <w:w w:val="105"/>
          <w:sz w:val="21"/>
        </w:rPr>
        <w:t xml:space="preserve"> </w:t>
      </w:r>
      <w:r>
        <w:rPr>
          <w:rFonts w:eastAsia="Arial" w:cs="Arial" w:ascii="Arial" w:hAnsi="Arial"/>
          <w:w w:val="105"/>
          <w:sz w:val="21"/>
        </w:rPr>
        <w:t>Charter</w:t>
      </w:r>
      <w:r>
        <w:rPr>
          <w:rFonts w:eastAsia="Arial" w:cs="Arial" w:ascii="Arial" w:hAnsi="Arial"/>
          <w:spacing w:val="-3"/>
          <w:w w:val="105"/>
          <w:sz w:val="21"/>
        </w:rPr>
        <w:t xml:space="preserve"> </w:t>
      </w:r>
      <w:r>
        <w:rPr>
          <w:rFonts w:eastAsia="Arial" w:cs="Arial" w:ascii="Arial" w:hAnsi="Arial"/>
          <w:w w:val="105"/>
          <w:sz w:val="21"/>
        </w:rPr>
        <w:t>with</w:t>
      </w:r>
      <w:r>
        <w:rPr>
          <w:rFonts w:eastAsia="Arial" w:cs="Arial" w:ascii="Arial" w:hAnsi="Arial"/>
          <w:spacing w:val="-3"/>
          <w:w w:val="105"/>
          <w:sz w:val="21"/>
        </w:rPr>
        <w:t xml:space="preserve"> </w:t>
      </w:r>
      <w:r>
        <w:rPr>
          <w:rFonts w:eastAsia="Arial" w:cs="Arial" w:ascii="Arial" w:hAnsi="Arial"/>
          <w:w w:val="105"/>
          <w:sz w:val="21"/>
        </w:rPr>
        <w:t>a</w:t>
      </w:r>
      <w:r>
        <w:rPr>
          <w:rFonts w:eastAsia="Arial" w:cs="Arial" w:ascii="Arial" w:hAnsi="Arial"/>
          <w:spacing w:val="-2"/>
          <w:w w:val="105"/>
          <w:sz w:val="21"/>
        </w:rPr>
        <w:t xml:space="preserve"> </w:t>
      </w:r>
      <w:r>
        <w:rPr>
          <w:rFonts w:eastAsia="Arial" w:cs="Arial" w:ascii="Arial" w:hAnsi="Arial"/>
          <w:w w:val="105"/>
          <w:sz w:val="21"/>
        </w:rPr>
        <w:t>strong</w:t>
      </w:r>
      <w:r>
        <w:rPr>
          <w:rFonts w:eastAsia="Arial" w:cs="Arial" w:ascii="Arial" w:hAnsi="Arial"/>
          <w:spacing w:val="-2"/>
          <w:w w:val="105"/>
          <w:sz w:val="21"/>
        </w:rPr>
        <w:t xml:space="preserve"> </w:t>
      </w:r>
      <w:r>
        <w:rPr>
          <w:rFonts w:eastAsia="Arial" w:cs="Arial" w:ascii="Arial" w:hAnsi="Arial"/>
          <w:w w:val="105"/>
          <w:sz w:val="21"/>
        </w:rPr>
        <w:t>executive</w:t>
      </w:r>
      <w:r>
        <w:rPr>
          <w:rFonts w:eastAsia="Arial" w:cs="Arial" w:ascii="Arial" w:hAnsi="Arial"/>
          <w:spacing w:val="-3"/>
          <w:w w:val="105"/>
          <w:sz w:val="21"/>
        </w:rPr>
        <w:t xml:space="preserve"> </w:t>
      </w:r>
      <w:r>
        <w:rPr>
          <w:rFonts w:eastAsia="Arial" w:cs="Arial" w:ascii="Arial" w:hAnsi="Arial"/>
          <w:w w:val="105"/>
          <w:sz w:val="21"/>
        </w:rPr>
        <w:t>form</w:t>
      </w:r>
      <w:r>
        <w:rPr>
          <w:rFonts w:eastAsia="Arial" w:cs="Arial" w:ascii="Arial" w:hAnsi="Arial"/>
          <w:spacing w:val="-1"/>
          <w:w w:val="105"/>
          <w:sz w:val="21"/>
        </w:rPr>
        <w:t xml:space="preserve"> </w:t>
      </w:r>
      <w:r>
        <w:rPr>
          <w:rFonts w:eastAsia="Arial" w:cs="Arial" w:ascii="Arial" w:hAnsi="Arial"/>
          <w:w w:val="105"/>
          <w:sz w:val="21"/>
        </w:rPr>
        <w:t>of</w:t>
      </w:r>
      <w:r>
        <w:rPr>
          <w:rFonts w:eastAsia="Arial" w:cs="Arial" w:ascii="Arial" w:hAnsi="Arial"/>
          <w:spacing w:val="-4"/>
          <w:w w:val="105"/>
          <w:sz w:val="21"/>
        </w:rPr>
        <w:t xml:space="preserve"> </w:t>
      </w:r>
      <w:r>
        <w:rPr>
          <w:rFonts w:eastAsia="Arial" w:cs="Arial" w:ascii="Arial" w:hAnsi="Arial"/>
          <w:w w:val="105"/>
          <w:sz w:val="21"/>
        </w:rPr>
        <w:t>government</w:t>
      </w:r>
      <w:r>
        <w:rPr>
          <w:rFonts w:eastAsia="Arial" w:cs="Arial" w:ascii="Arial" w:hAnsi="Arial"/>
          <w:spacing w:val="-5"/>
          <w:w w:val="105"/>
          <w:sz w:val="21"/>
        </w:rPr>
        <w:t xml:space="preserve"> </w:t>
      </w:r>
      <w:r>
        <w:rPr>
          <w:rFonts w:eastAsia="Arial" w:cs="Arial" w:ascii="Arial" w:hAnsi="Arial"/>
          <w:w w:val="105"/>
          <w:sz w:val="21"/>
        </w:rPr>
        <w:t>in</w:t>
      </w:r>
      <w:r>
        <w:rPr>
          <w:rFonts w:eastAsia="Arial" w:cs="Arial" w:ascii="Arial" w:hAnsi="Arial"/>
          <w:spacing w:val="-2"/>
          <w:w w:val="105"/>
          <w:sz w:val="21"/>
        </w:rPr>
        <w:t xml:space="preserve"> </w:t>
      </w:r>
      <w:r>
        <w:rPr>
          <w:rFonts w:eastAsia="Arial" w:cs="Arial" w:ascii="Arial" w:hAnsi="Arial"/>
          <w:w w:val="105"/>
          <w:sz w:val="21"/>
        </w:rPr>
        <w:t>which:</w:t>
      </w:r>
    </w:p>
    <w:p>
      <w:pPr>
        <w:pStyle w:val="Normal"/>
        <w:widowControl w:val="false"/>
        <w:numPr>
          <w:ilvl w:val="3"/>
          <w:numId w:val="7"/>
        </w:numPr>
        <w:tabs>
          <w:tab w:val="left" w:pos="1184" w:leader="none"/>
        </w:tabs>
        <w:spacing w:lineRule="auto" w:line="240" w:before="12" w:after="0"/>
        <w:ind w:left="1184" w:hanging="361"/>
        <w:rPr>
          <w:rFonts w:ascii="Arial" w:hAnsi="Arial" w:eastAsia="Arial" w:cs="Arial"/>
          <w:sz w:val="21"/>
        </w:rPr>
      </w:pP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lines</w:t>
      </w:r>
      <w:r>
        <w:rPr>
          <w:rFonts w:eastAsia="Arial" w:cs="Arial" w:ascii="Arial" w:hAnsi="Arial"/>
          <w:spacing w:val="-4"/>
          <w:w w:val="105"/>
          <w:sz w:val="21"/>
        </w:rPr>
        <w:t xml:space="preserve"> </w:t>
      </w:r>
      <w:r>
        <w:rPr>
          <w:rFonts w:eastAsia="Arial" w:cs="Arial" w:ascii="Arial" w:hAnsi="Arial"/>
          <w:w w:val="105"/>
          <w:sz w:val="21"/>
        </w:rPr>
        <w:t>of</w:t>
      </w:r>
      <w:r>
        <w:rPr>
          <w:rFonts w:eastAsia="Arial" w:cs="Arial" w:ascii="Arial" w:hAnsi="Arial"/>
          <w:spacing w:val="-5"/>
          <w:w w:val="105"/>
          <w:sz w:val="21"/>
        </w:rPr>
        <w:t xml:space="preserve"> </w:t>
      </w:r>
      <w:r>
        <w:rPr>
          <w:rFonts w:eastAsia="Arial" w:cs="Arial" w:ascii="Arial" w:hAnsi="Arial"/>
          <w:w w:val="105"/>
          <w:sz w:val="21"/>
        </w:rPr>
        <w:t>responsibility</w:t>
      </w:r>
      <w:r>
        <w:rPr>
          <w:rFonts w:eastAsia="Arial" w:cs="Arial" w:ascii="Arial" w:hAnsi="Arial"/>
          <w:spacing w:val="-3"/>
          <w:w w:val="105"/>
          <w:sz w:val="21"/>
        </w:rPr>
        <w:t xml:space="preserve"> </w:t>
      </w:r>
      <w:r>
        <w:rPr>
          <w:rFonts w:eastAsia="Arial" w:cs="Arial" w:ascii="Arial" w:hAnsi="Arial"/>
          <w:w w:val="105"/>
          <w:sz w:val="21"/>
        </w:rPr>
        <w:t>are</w:t>
      </w:r>
      <w:r>
        <w:rPr>
          <w:rFonts w:eastAsia="Arial" w:cs="Arial" w:ascii="Arial" w:hAnsi="Arial"/>
          <w:spacing w:val="-3"/>
          <w:w w:val="105"/>
          <w:sz w:val="21"/>
        </w:rPr>
        <w:t xml:space="preserve"> </w:t>
      </w:r>
      <w:r>
        <w:rPr>
          <w:rFonts w:eastAsia="Arial" w:cs="Arial" w:ascii="Arial" w:hAnsi="Arial"/>
          <w:w w:val="105"/>
          <w:sz w:val="21"/>
        </w:rPr>
        <w:t>clearly</w:t>
      </w:r>
      <w:r>
        <w:rPr>
          <w:rFonts w:eastAsia="Arial" w:cs="Arial" w:ascii="Arial" w:hAnsi="Arial"/>
          <w:spacing w:val="-3"/>
          <w:w w:val="105"/>
          <w:sz w:val="21"/>
        </w:rPr>
        <w:t xml:space="preserve"> </w:t>
      </w:r>
      <w:r>
        <w:rPr>
          <w:rFonts w:eastAsia="Arial" w:cs="Arial" w:ascii="Arial" w:hAnsi="Arial"/>
          <w:w w:val="105"/>
          <w:sz w:val="21"/>
        </w:rPr>
        <w:t>fixed;</w:t>
      </w:r>
    </w:p>
    <w:p>
      <w:pPr>
        <w:pStyle w:val="Normal"/>
        <w:widowControl w:val="false"/>
        <w:numPr>
          <w:ilvl w:val="3"/>
          <w:numId w:val="7"/>
        </w:numPr>
        <w:tabs>
          <w:tab w:val="left" w:pos="1184" w:leader="none"/>
        </w:tabs>
        <w:spacing w:lineRule="auto" w:line="240" w:before="13" w:after="0"/>
        <w:ind w:left="1184" w:hanging="361"/>
        <w:rPr>
          <w:rFonts w:ascii="Arial" w:hAnsi="Arial" w:eastAsia="Arial" w:cs="Arial"/>
          <w:sz w:val="21"/>
        </w:rPr>
      </w:pPr>
      <w:r>
        <w:rPr>
          <w:rFonts w:eastAsia="Arial" w:cs="Arial" w:ascii="Arial" w:hAnsi="Arial"/>
          <w:w w:val="105"/>
          <w:sz w:val="21"/>
        </w:rPr>
        <w:t>The</w:t>
      </w:r>
      <w:r>
        <w:rPr>
          <w:rFonts w:eastAsia="Arial" w:cs="Arial" w:ascii="Arial" w:hAnsi="Arial"/>
          <w:spacing w:val="-5"/>
          <w:w w:val="105"/>
          <w:sz w:val="21"/>
        </w:rPr>
        <w:t xml:space="preserve"> </w:t>
      </w:r>
      <w:r>
        <w:rPr>
          <w:rFonts w:eastAsia="Arial" w:cs="Arial" w:ascii="Arial" w:hAnsi="Arial"/>
          <w:w w:val="105"/>
          <w:sz w:val="21"/>
        </w:rPr>
        <w:t>governmental</w:t>
      </w:r>
      <w:r>
        <w:rPr>
          <w:rFonts w:eastAsia="Arial" w:cs="Arial" w:ascii="Arial" w:hAnsi="Arial"/>
          <w:spacing w:val="-6"/>
          <w:w w:val="105"/>
          <w:sz w:val="21"/>
        </w:rPr>
        <w:t xml:space="preserve"> </w:t>
      </w:r>
      <w:r>
        <w:rPr>
          <w:rFonts w:eastAsia="Arial" w:cs="Arial" w:ascii="Arial" w:hAnsi="Arial"/>
          <w:w w:val="105"/>
          <w:sz w:val="21"/>
        </w:rPr>
        <w:t>organization</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4"/>
          <w:w w:val="105"/>
          <w:sz w:val="21"/>
        </w:rPr>
        <w:t xml:space="preserve"> </w:t>
      </w:r>
      <w:r>
        <w:rPr>
          <w:rFonts w:eastAsia="Arial" w:cs="Arial" w:ascii="Arial" w:hAnsi="Arial"/>
          <w:w w:val="105"/>
          <w:sz w:val="21"/>
        </w:rPr>
        <w:t>administration</w:t>
      </w:r>
      <w:r>
        <w:rPr>
          <w:rFonts w:eastAsia="Arial" w:cs="Arial" w:ascii="Arial" w:hAnsi="Arial"/>
          <w:spacing w:val="-4"/>
          <w:w w:val="105"/>
          <w:sz w:val="21"/>
        </w:rPr>
        <w:t xml:space="preserve"> </w:t>
      </w:r>
      <w:r>
        <w:rPr>
          <w:rFonts w:eastAsia="Arial" w:cs="Arial" w:ascii="Arial" w:hAnsi="Arial"/>
          <w:w w:val="105"/>
          <w:sz w:val="21"/>
        </w:rPr>
        <w:t>contribute</w:t>
      </w:r>
      <w:r>
        <w:rPr>
          <w:rFonts w:eastAsia="Arial" w:cs="Arial" w:ascii="Arial" w:hAnsi="Arial"/>
          <w:spacing w:val="-4"/>
          <w:w w:val="105"/>
          <w:sz w:val="21"/>
        </w:rPr>
        <w:t xml:space="preserve"> </w:t>
      </w:r>
      <w:r>
        <w:rPr>
          <w:rFonts w:eastAsia="Arial" w:cs="Arial" w:ascii="Arial" w:hAnsi="Arial"/>
          <w:w w:val="105"/>
          <w:sz w:val="21"/>
        </w:rPr>
        <w:t>to</w:t>
      </w:r>
      <w:r>
        <w:rPr>
          <w:rFonts w:eastAsia="Arial" w:cs="Arial" w:ascii="Arial" w:hAnsi="Arial"/>
          <w:spacing w:val="-4"/>
          <w:w w:val="105"/>
          <w:sz w:val="21"/>
        </w:rPr>
        <w:t xml:space="preserve"> </w:t>
      </w:r>
      <w:r>
        <w:rPr>
          <w:rFonts w:eastAsia="Arial" w:cs="Arial" w:ascii="Arial" w:hAnsi="Arial"/>
          <w:w w:val="105"/>
          <w:sz w:val="21"/>
        </w:rPr>
        <w:t>economy</w:t>
      </w:r>
      <w:r>
        <w:rPr>
          <w:rFonts w:eastAsia="Arial" w:cs="Arial" w:ascii="Arial" w:hAnsi="Arial"/>
          <w:spacing w:val="-4"/>
          <w:w w:val="105"/>
          <w:sz w:val="21"/>
        </w:rPr>
        <w:t xml:space="preserve"> </w:t>
      </w:r>
      <w:r>
        <w:rPr>
          <w:rFonts w:eastAsia="Arial" w:cs="Arial" w:ascii="Arial" w:hAnsi="Arial"/>
          <w:w w:val="105"/>
          <w:sz w:val="21"/>
        </w:rPr>
        <w:t>and</w:t>
      </w:r>
      <w:r>
        <w:rPr>
          <w:rFonts w:eastAsia="Arial" w:cs="Arial" w:ascii="Arial" w:hAnsi="Arial"/>
          <w:spacing w:val="-4"/>
          <w:w w:val="105"/>
          <w:sz w:val="21"/>
        </w:rPr>
        <w:t xml:space="preserve"> </w:t>
      </w:r>
      <w:r>
        <w:rPr>
          <w:rFonts w:eastAsia="Arial" w:cs="Arial" w:ascii="Arial" w:hAnsi="Arial"/>
          <w:w w:val="105"/>
          <w:sz w:val="21"/>
        </w:rPr>
        <w:t>efficiency;</w:t>
      </w:r>
    </w:p>
    <w:p>
      <w:pPr>
        <w:pStyle w:val="Normal"/>
        <w:widowControl w:val="false"/>
        <w:numPr>
          <w:ilvl w:val="3"/>
          <w:numId w:val="7"/>
        </w:numPr>
        <w:tabs>
          <w:tab w:val="left" w:pos="1184" w:leader="none"/>
        </w:tabs>
        <w:spacing w:lineRule="auto" w:line="290" w:before="9" w:after="0"/>
        <w:ind w:left="1183" w:right="573" w:hanging="360"/>
        <w:rPr>
          <w:rFonts w:ascii="Arial" w:hAnsi="Arial" w:eastAsia="Arial" w:cs="Arial"/>
          <w:b/>
          <w:b/>
          <w:bCs/>
          <w:i/>
          <w:i/>
          <w:iCs/>
          <w:sz w:val="21"/>
        </w:rPr>
      </w:pPr>
      <w:r>
        <w:rPr>
          <w:rFonts w:eastAsia="Arial" w:cs="Arial" w:ascii="Arial" w:hAnsi="Arial"/>
          <w:w w:val="105"/>
          <w:sz w:val="21"/>
        </w:rPr>
        <w:t>The</w:t>
      </w:r>
      <w:r>
        <w:rPr>
          <w:rFonts w:eastAsia="Arial" w:cs="Arial" w:ascii="Arial" w:hAnsi="Arial"/>
          <w:spacing w:val="-3"/>
          <w:w w:val="105"/>
          <w:sz w:val="21"/>
        </w:rPr>
        <w:t xml:space="preserve"> </w:t>
      </w:r>
      <w:r>
        <w:rPr>
          <w:rFonts w:eastAsia="Arial" w:cs="Arial" w:ascii="Arial" w:hAnsi="Arial"/>
          <w:w w:val="105"/>
          <w:sz w:val="21"/>
        </w:rPr>
        <w:t>county</w:t>
      </w:r>
      <w:r>
        <w:rPr>
          <w:rFonts w:eastAsia="Arial" w:cs="Arial" w:ascii="Arial" w:hAnsi="Arial"/>
          <w:spacing w:val="-3"/>
          <w:w w:val="105"/>
          <w:sz w:val="21"/>
        </w:rPr>
        <w:t xml:space="preserve"> </w:t>
      </w:r>
      <w:r>
        <w:rPr>
          <w:rFonts w:eastAsia="Arial" w:cs="Arial" w:ascii="Arial" w:hAnsi="Arial"/>
          <w:w w:val="105"/>
          <w:sz w:val="21"/>
        </w:rPr>
        <w:t>legislature</w:t>
      </w:r>
      <w:r>
        <w:rPr>
          <w:rFonts w:eastAsia="Arial" w:cs="Arial" w:ascii="Arial" w:hAnsi="Arial"/>
          <w:spacing w:val="-3"/>
          <w:w w:val="105"/>
          <w:sz w:val="21"/>
        </w:rPr>
        <w:t xml:space="preserve"> </w:t>
      </w:r>
      <w:r>
        <w:rPr>
          <w:rFonts w:eastAsia="Arial" w:cs="Arial" w:ascii="Arial" w:hAnsi="Arial"/>
          <w:w w:val="105"/>
          <w:sz w:val="21"/>
        </w:rPr>
        <w:t>shall</w:t>
      </w:r>
      <w:r>
        <w:rPr>
          <w:rFonts w:eastAsia="Arial" w:cs="Arial" w:ascii="Arial" w:hAnsi="Arial"/>
          <w:spacing w:val="-5"/>
          <w:w w:val="105"/>
          <w:sz w:val="21"/>
        </w:rPr>
        <w:t xml:space="preserve"> </w:t>
      </w:r>
      <w:r>
        <w:rPr>
          <w:rFonts w:eastAsia="Arial" w:cs="Arial" w:ascii="Arial" w:hAnsi="Arial"/>
          <w:w w:val="105"/>
          <w:sz w:val="21"/>
        </w:rPr>
        <w:t>consist</w:t>
      </w:r>
      <w:r>
        <w:rPr>
          <w:rFonts w:eastAsia="Arial" w:cs="Arial" w:ascii="Arial" w:hAnsi="Arial"/>
          <w:spacing w:val="-4"/>
          <w:w w:val="105"/>
          <w:sz w:val="21"/>
        </w:rPr>
        <w:t xml:space="preserve"> </w:t>
      </w:r>
      <w:r>
        <w:rPr>
          <w:rFonts w:eastAsia="Arial" w:cs="Arial" w:ascii="Arial" w:hAnsi="Arial"/>
          <w:w w:val="105"/>
          <w:sz w:val="21"/>
        </w:rPr>
        <w:t>of</w:t>
      </w:r>
      <w:r>
        <w:rPr>
          <w:rFonts w:eastAsia="Arial" w:cs="Arial" w:ascii="Arial" w:hAnsi="Arial"/>
          <w:spacing w:val="-5"/>
          <w:w w:val="105"/>
          <w:sz w:val="21"/>
        </w:rPr>
        <w:t xml:space="preserve"> </w:t>
      </w:r>
      <w:r>
        <w:rPr>
          <w:rFonts w:eastAsia="Arial" w:cs="Arial" w:ascii="Arial" w:hAnsi="Arial"/>
          <w:w w:val="105"/>
          <w:sz w:val="21"/>
        </w:rPr>
        <w:t>17</w:t>
      </w:r>
      <w:r>
        <w:rPr>
          <w:rFonts w:eastAsia="Arial" w:cs="Arial" w:ascii="Arial" w:hAnsi="Arial"/>
          <w:spacing w:val="-3"/>
          <w:w w:val="105"/>
          <w:sz w:val="21"/>
        </w:rPr>
        <w:t xml:space="preserve"> </w:t>
      </w:r>
      <w:r>
        <w:rPr>
          <w:rFonts w:eastAsia="Arial" w:cs="Arial" w:ascii="Arial" w:hAnsi="Arial"/>
          <w:w w:val="105"/>
          <w:sz w:val="21"/>
        </w:rPr>
        <w:t>or</w:t>
      </w:r>
      <w:r>
        <w:rPr>
          <w:rFonts w:eastAsia="Arial" w:cs="Arial" w:ascii="Arial" w:hAnsi="Arial"/>
          <w:spacing w:val="-4"/>
          <w:w w:val="105"/>
          <w:sz w:val="21"/>
        </w:rPr>
        <w:t xml:space="preserve"> </w:t>
      </w:r>
      <w:r>
        <w:rPr>
          <w:rFonts w:eastAsia="Arial" w:cs="Arial" w:ascii="Arial" w:hAnsi="Arial"/>
          <w:w w:val="105"/>
          <w:sz w:val="21"/>
        </w:rPr>
        <w:t>fewer</w:t>
      </w:r>
      <w:r>
        <w:rPr>
          <w:rFonts w:eastAsia="Arial" w:cs="Arial" w:ascii="Arial" w:hAnsi="Arial"/>
          <w:spacing w:val="-4"/>
          <w:w w:val="105"/>
          <w:sz w:val="21"/>
        </w:rPr>
        <w:t xml:space="preserve"> </w:t>
      </w:r>
      <w:r>
        <w:rPr>
          <w:rFonts w:eastAsia="Arial" w:cs="Arial" w:ascii="Arial" w:hAnsi="Arial"/>
          <w:w w:val="105"/>
          <w:sz w:val="21"/>
        </w:rPr>
        <w:t>uneven</w:t>
      </w:r>
      <w:r>
        <w:rPr>
          <w:rFonts w:eastAsia="Arial" w:cs="Arial" w:ascii="Arial" w:hAnsi="Arial"/>
          <w:spacing w:val="-2"/>
          <w:w w:val="105"/>
          <w:sz w:val="21"/>
        </w:rPr>
        <w:t xml:space="preserve"> </w:t>
      </w:r>
      <w:r>
        <w:rPr>
          <w:rFonts w:eastAsia="Arial" w:cs="Arial" w:ascii="Arial" w:hAnsi="Arial"/>
          <w:w w:val="105"/>
          <w:sz w:val="21"/>
        </w:rPr>
        <w:t>number</w:t>
      </w:r>
      <w:r>
        <w:rPr>
          <w:rFonts w:eastAsia="Arial" w:cs="Arial" w:ascii="Arial" w:hAnsi="Arial"/>
          <w:spacing w:val="-4"/>
          <w:w w:val="105"/>
          <w:sz w:val="21"/>
        </w:rPr>
        <w:t xml:space="preserve"> </w:t>
      </w:r>
      <w:r>
        <w:rPr>
          <w:rFonts w:eastAsia="Arial" w:cs="Arial" w:ascii="Arial" w:hAnsi="Arial"/>
          <w:w w:val="105"/>
          <w:sz w:val="21"/>
        </w:rPr>
        <w:t>of</w:t>
      </w:r>
      <w:r>
        <w:rPr>
          <w:rFonts w:eastAsia="Arial" w:cs="Arial" w:ascii="Arial" w:hAnsi="Arial"/>
          <w:spacing w:val="-5"/>
          <w:w w:val="105"/>
          <w:sz w:val="21"/>
        </w:rPr>
        <w:t xml:space="preserve"> </w:t>
      </w:r>
      <w:r>
        <w:rPr>
          <w:rFonts w:eastAsia="Arial" w:cs="Arial" w:ascii="Arial" w:hAnsi="Arial"/>
          <w:w w:val="105"/>
          <w:sz w:val="21"/>
        </w:rPr>
        <w:t>single</w:t>
      </w:r>
      <w:r>
        <w:rPr>
          <w:rFonts w:eastAsia="Arial" w:cs="Arial" w:ascii="Arial" w:hAnsi="Arial"/>
          <w:spacing w:val="-3"/>
          <w:w w:val="105"/>
          <w:sz w:val="21"/>
        </w:rPr>
        <w:t xml:space="preserve"> </w:t>
      </w:r>
      <w:r>
        <w:rPr>
          <w:rFonts w:eastAsia="Arial" w:cs="Arial" w:ascii="Arial" w:hAnsi="Arial"/>
          <w:w w:val="105"/>
          <w:sz w:val="21"/>
        </w:rPr>
        <w:t>member</w:t>
      </w:r>
      <w:r>
        <w:rPr>
          <w:rFonts w:eastAsia="Arial" w:cs="Arial" w:ascii="Arial" w:hAnsi="Arial"/>
          <w:spacing w:val="-4"/>
          <w:w w:val="105"/>
          <w:sz w:val="21"/>
        </w:rPr>
        <w:t xml:space="preserve"> </w:t>
      </w:r>
      <w:r>
        <w:rPr>
          <w:rFonts w:eastAsia="Arial" w:cs="Arial" w:ascii="Arial" w:hAnsi="Arial"/>
          <w:w w:val="105"/>
          <w:sz w:val="21"/>
        </w:rPr>
        <w:t>districts</w:t>
      </w:r>
      <w:r>
        <w:rPr>
          <w:rFonts w:eastAsia="Arial" w:cs="Arial" w:ascii="Arial" w:hAnsi="Arial"/>
          <w:spacing w:val="-58"/>
          <w:w w:val="105"/>
          <w:sz w:val="21"/>
        </w:rPr>
        <w:t xml:space="preserve"> </w:t>
      </w:r>
      <w:r>
        <w:rPr>
          <w:rFonts w:eastAsia="Arial" w:cs="Arial" w:ascii="Arial" w:hAnsi="Arial"/>
          <w:w w:val="105"/>
          <w:sz w:val="21"/>
        </w:rPr>
        <w:t>apportioned equally</w:t>
      </w:r>
      <w:r>
        <w:rPr>
          <w:rFonts w:eastAsia="Arial" w:cs="Arial" w:ascii="Arial" w:hAnsi="Arial"/>
          <w:spacing w:val="1"/>
          <w:w w:val="105"/>
          <w:sz w:val="21"/>
        </w:rPr>
        <w:t xml:space="preserve"> </w:t>
      </w:r>
      <w:r>
        <w:rPr>
          <w:rFonts w:eastAsia="Arial" w:cs="Arial" w:ascii="Arial" w:hAnsi="Arial"/>
          <w:w w:val="105"/>
          <w:sz w:val="21"/>
        </w:rPr>
        <w:t>according</w:t>
      </w:r>
      <w:r>
        <w:rPr>
          <w:rFonts w:eastAsia="Arial" w:cs="Arial" w:ascii="Arial" w:hAnsi="Arial"/>
          <w:spacing w:val="1"/>
          <w:w w:val="105"/>
          <w:sz w:val="21"/>
        </w:rPr>
        <w:t xml:space="preserve"> </w:t>
      </w:r>
      <w:r>
        <w:rPr>
          <w:rFonts w:eastAsia="Arial" w:cs="Arial" w:ascii="Arial" w:hAnsi="Arial"/>
          <w:w w:val="105"/>
          <w:sz w:val="21"/>
        </w:rPr>
        <w:t xml:space="preserve">to population. </w:t>
      </w:r>
      <w:r>
        <w:rPr>
          <w:rFonts w:eastAsia="Arial" w:cs="Arial" w:ascii="Arial" w:hAnsi="Arial"/>
          <w:b/>
          <w:bCs/>
          <w:i/>
          <w:iCs/>
          <w:w w:val="105"/>
          <w:sz w:val="21"/>
        </w:rPr>
        <w:t>6/2021 -This item has been achieved. There are 11 members of the Erie County Legislature and there is no expectation that the number will be increased.</w:t>
      </w:r>
    </w:p>
    <w:p>
      <w:pPr>
        <w:pStyle w:val="Normal"/>
        <w:widowControl w:val="false"/>
        <w:tabs>
          <w:tab w:val="left" w:pos="1184" w:leader="none"/>
        </w:tabs>
        <w:spacing w:lineRule="auto" w:line="290" w:before="9" w:after="0"/>
        <w:ind w:right="573" w:hanging="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swiss"/>
    <w:pitch w:val="variable"/>
  </w:font>
  <w:font w:name="Cambria">
    <w:charset w:val="01"/>
    <w:family w:val="roman"/>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9449014"/>
    </w:sdtPr>
    <w:sdtContent>
      <w:p>
        <w:pPr>
          <w:pStyle w:val="Footer"/>
          <w:pBdr>
            <w:top w:val="single" w:sz="4" w:space="1" w:color="D9D9D9"/>
          </w:pBdr>
          <w:jc w:val="right"/>
          <w:rPr/>
        </w:pPr>
        <w:r>
          <w:rPr/>
          <w:fldChar w:fldCharType="begin"/>
        </w:r>
        <w:r>
          <w:rPr/>
          <w:instrText> PAGE </w:instrText>
        </w:r>
        <w:r>
          <w:rPr/>
          <w:fldChar w:fldCharType="separate"/>
        </w:r>
        <w:r>
          <w:rPr/>
          <w:t>3</w:t>
        </w:r>
        <w:r>
          <w:rPr/>
          <w:fldChar w:fldCharType="end"/>
        </w:r>
        <w:r>
          <w:rPr/>
          <w:t xml:space="preserve"> </w:t>
        </w:r>
        <w:r>
          <w:rPr/>
          <w:t xml:space="preserve">| </w:t>
        </w:r>
        <w:r>
          <w:rPr>
            <w:color w:val="808080" w:themeColor="background1" w:themeShade="80"/>
            <w:spacing w:val="60"/>
          </w:rPr>
          <w:t>Page</w:t>
        </w:r>
      </w:p>
    </w:sdtContent>
  </w:sdt>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League of Women Voters of Buffalo/ Niagara</w:t>
    </w:r>
  </w:p>
  <w:p>
    <w:pPr>
      <w:pStyle w:val="Header"/>
      <w:jc w:val="center"/>
      <w:rPr/>
    </w:pPr>
    <w:r>
      <w:rPr/>
      <w:t>Program 2022-2023 – Positions on Issues</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464" w:hanging="360"/>
      </w:pPr>
      <w:rPr>
        <w:sz w:val="19"/>
        <w:spacing w:val="0"/>
        <w:i w:val="false"/>
        <w:b/>
        <w:szCs w:val="19"/>
        <w:iCs w:val="false"/>
        <w:bCs/>
        <w:w w:val="103"/>
        <w:rFonts w:eastAsia="Arial" w:cs="Arial"/>
      </w:rPr>
    </w:lvl>
    <w:lvl w:ilvl="1">
      <w:start w:val="1"/>
      <w:numFmt w:val="lowerLetter"/>
      <w:lvlText w:val="%2."/>
      <w:lvlJc w:val="left"/>
      <w:pPr>
        <w:ind w:left="1184" w:hanging="360"/>
      </w:pPr>
      <w:rPr>
        <w:sz w:val="19"/>
        <w:spacing w:val="0"/>
        <w:i w:val="false"/>
        <w:b w:val="false"/>
        <w:szCs w:val="19"/>
        <w:iCs w:val="false"/>
        <w:bCs w:val="false"/>
        <w:w w:val="103"/>
        <w:rFonts w:eastAsia="Arial" w:cs="Arial"/>
      </w:rPr>
    </w:lvl>
    <w:lvl w:ilvl="2">
      <w:start w:val="1"/>
      <w:numFmt w:val="decimal"/>
      <w:lvlText w:val="%3."/>
      <w:lvlJc w:val="left"/>
      <w:pPr>
        <w:ind w:left="824" w:hanging="360"/>
      </w:pPr>
      <w:rPr>
        <w:sz w:val="21"/>
        <w:spacing w:val="0"/>
        <w:i w:val="false"/>
        <w:b w:val="false"/>
        <w:szCs w:val="21"/>
        <w:iCs w:val="false"/>
        <w:bCs w:val="false"/>
        <w:w w:val="102"/>
        <w:rFonts w:ascii="Arial" w:hAnsi="Arial" w:eastAsia="Arial" w:cs="Arial"/>
      </w:rPr>
    </w:lvl>
    <w:lvl w:ilvl="3">
      <w:start w:val="1"/>
      <w:numFmt w:val="lowerLetter"/>
      <w:lvlText w:val="%4."/>
      <w:lvlJc w:val="left"/>
      <w:pPr>
        <w:ind w:left="1184" w:hanging="360"/>
      </w:pPr>
      <w:rPr>
        <w:sz w:val="21"/>
        <w:spacing w:val="0"/>
        <w:i w:val="false"/>
        <w:b/>
        <w:szCs w:val="21"/>
        <w:iCs w:val="false"/>
        <w:bCs w:val="false"/>
        <w:w w:val="102"/>
        <w:rFonts w:ascii="Arial" w:hAnsi="Arial" w:eastAsia="Arial" w:cs="Arial"/>
      </w:rPr>
    </w:lvl>
    <w:lvl w:ilvl="4">
      <w:start w:val="1"/>
      <w:numFmt w:val="bullet"/>
      <w:lvlText w:val=""/>
      <w:lvlJc w:val="left"/>
      <w:pPr>
        <w:ind w:left="1180" w:hanging="360"/>
      </w:pPr>
      <w:rPr>
        <w:rFonts w:ascii="Symbol" w:hAnsi="Symbol" w:cs="Symbol" w:hint="default"/>
      </w:rPr>
    </w:lvl>
    <w:lvl w:ilvl="5">
      <w:start w:val="1"/>
      <w:numFmt w:val="bullet"/>
      <w:lvlText w:val=""/>
      <w:lvlJc w:val="left"/>
      <w:pPr>
        <w:ind w:left="875" w:hanging="360"/>
      </w:pPr>
      <w:rPr>
        <w:rFonts w:ascii="Symbol" w:hAnsi="Symbol" w:cs="Symbol" w:hint="default"/>
      </w:rPr>
    </w:lvl>
    <w:lvl w:ilvl="6">
      <w:start w:val="1"/>
      <w:numFmt w:val="bullet"/>
      <w:lvlText w:val=""/>
      <w:lvlJc w:val="left"/>
      <w:pPr>
        <w:ind w:left="570" w:hanging="360"/>
      </w:pPr>
      <w:rPr>
        <w:rFonts w:ascii="Symbol" w:hAnsi="Symbol" w:cs="Symbol" w:hint="default"/>
      </w:rPr>
    </w:lvl>
    <w:lvl w:ilvl="7">
      <w:start w:val="1"/>
      <w:numFmt w:val="bullet"/>
      <w:lvlText w:val=""/>
      <w:lvlJc w:val="left"/>
      <w:pPr>
        <w:ind w:left="265" w:hanging="360"/>
      </w:pPr>
      <w:rPr>
        <w:rFonts w:ascii="Symbol" w:hAnsi="Symbol" w:cs="Symbol" w:hint="default"/>
      </w:rPr>
    </w:lvl>
    <w:lvl w:ilvl="8">
      <w:start w:val="1"/>
      <w:numFmt w:val="bullet"/>
      <w:lvlText w:val=""/>
      <w:lvlJc w:val="left"/>
      <w:pPr>
        <w:ind w:left="-39" w:hanging="360"/>
      </w:pPr>
      <w:rPr>
        <w:rFonts w:ascii="Symbol" w:hAnsi="Symbol" w:cs="Symbol"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464" w:hanging="360"/>
      </w:pPr>
      <w:rPr>
        <w:sz w:val="19"/>
        <w:spacing w:val="0"/>
        <w:i w:val="false"/>
        <w:b/>
        <w:szCs w:val="19"/>
        <w:iCs w:val="false"/>
        <w:bCs/>
        <w:w w:val="103"/>
        <w:rFonts w:eastAsia="Arial" w:cs="Arial"/>
      </w:rPr>
    </w:lvl>
    <w:lvl w:ilvl="1">
      <w:start w:val="1"/>
      <w:numFmt w:val="lowerLetter"/>
      <w:lvlText w:val="%2."/>
      <w:lvlJc w:val="left"/>
      <w:pPr>
        <w:ind w:left="1184" w:hanging="360"/>
      </w:pPr>
      <w:rPr>
        <w:sz w:val="19"/>
        <w:spacing w:val="0"/>
        <w:i w:val="false"/>
        <w:b w:val="false"/>
        <w:szCs w:val="19"/>
        <w:iCs w:val="false"/>
        <w:bCs w:val="false"/>
        <w:w w:val="103"/>
        <w:rFonts w:eastAsia="Arial" w:cs="Arial"/>
      </w:rPr>
    </w:lvl>
    <w:lvl w:ilvl="2">
      <w:start w:val="1"/>
      <w:numFmt w:val="decimal"/>
      <w:lvlText w:val="%3."/>
      <w:lvlJc w:val="left"/>
      <w:pPr>
        <w:ind w:left="824" w:hanging="360"/>
      </w:pPr>
      <w:rPr>
        <w:sz w:val="21"/>
        <w:spacing w:val="0"/>
        <w:i w:val="false"/>
        <w:b w:val="false"/>
        <w:szCs w:val="21"/>
        <w:iCs w:val="false"/>
        <w:bCs w:val="false"/>
        <w:w w:val="102"/>
        <w:rFonts w:ascii="Arial" w:hAnsi="Arial" w:eastAsia="Arial" w:cs="Arial"/>
      </w:rPr>
    </w:lvl>
    <w:lvl w:ilvl="3">
      <w:start w:val="1"/>
      <w:numFmt w:val="lowerLetter"/>
      <w:lvlText w:val="%4."/>
      <w:lvlJc w:val="left"/>
      <w:pPr>
        <w:ind w:left="1184" w:hanging="360"/>
      </w:pPr>
      <w:rPr>
        <w:sz w:val="21"/>
        <w:spacing w:val="0"/>
        <w:i w:val="false"/>
        <w:b/>
        <w:szCs w:val="21"/>
        <w:iCs w:val="false"/>
        <w:bCs w:val="false"/>
        <w:w w:val="102"/>
        <w:rFonts w:ascii="Arial" w:hAnsi="Arial" w:eastAsia="Arial" w:cs="Arial"/>
      </w:rPr>
    </w:lvl>
    <w:lvl w:ilvl="4">
      <w:start w:val="1"/>
      <w:numFmt w:val="bullet"/>
      <w:lvlText w:val=""/>
      <w:lvlJc w:val="left"/>
      <w:pPr>
        <w:ind w:left="1180" w:hanging="360"/>
      </w:pPr>
      <w:rPr>
        <w:rFonts w:ascii="Symbol" w:hAnsi="Symbol" w:cs="Symbol" w:hint="default"/>
      </w:rPr>
    </w:lvl>
    <w:lvl w:ilvl="5">
      <w:start w:val="1"/>
      <w:numFmt w:val="bullet"/>
      <w:lvlText w:val=""/>
      <w:lvlJc w:val="left"/>
      <w:pPr>
        <w:ind w:left="875" w:hanging="360"/>
      </w:pPr>
      <w:rPr>
        <w:rFonts w:ascii="Symbol" w:hAnsi="Symbol" w:cs="Symbol" w:hint="default"/>
      </w:rPr>
    </w:lvl>
    <w:lvl w:ilvl="6">
      <w:start w:val="1"/>
      <w:numFmt w:val="bullet"/>
      <w:lvlText w:val=""/>
      <w:lvlJc w:val="left"/>
      <w:pPr>
        <w:ind w:left="570" w:hanging="360"/>
      </w:pPr>
      <w:rPr>
        <w:rFonts w:ascii="Symbol" w:hAnsi="Symbol" w:cs="Symbol" w:hint="default"/>
      </w:rPr>
    </w:lvl>
    <w:lvl w:ilvl="7">
      <w:start w:val="1"/>
      <w:numFmt w:val="bullet"/>
      <w:lvlText w:val=""/>
      <w:lvlJc w:val="left"/>
      <w:pPr>
        <w:ind w:left="265" w:hanging="360"/>
      </w:pPr>
      <w:rPr>
        <w:rFonts w:ascii="Symbol" w:hAnsi="Symbol" w:cs="Symbol" w:hint="default"/>
      </w:rPr>
    </w:lvl>
    <w:lvl w:ilvl="8">
      <w:start w:val="1"/>
      <w:numFmt w:val="bullet"/>
      <w:lvlText w:val=""/>
      <w:lvlJc w:val="left"/>
      <w:pPr>
        <w:ind w:left="-3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c6ba0"/>
    <w:rPr/>
  </w:style>
  <w:style w:type="character" w:styleId="FooterChar" w:customStyle="1">
    <w:name w:val="Footer Char"/>
    <w:basedOn w:val="DefaultParagraphFont"/>
    <w:link w:val="Footer"/>
    <w:uiPriority w:val="99"/>
    <w:qFormat/>
    <w:rsid w:val="009c6ba0"/>
    <w:rPr/>
  </w:style>
  <w:style w:type="character" w:styleId="BalloonTextChar" w:customStyle="1">
    <w:name w:val="Balloon Text Char"/>
    <w:basedOn w:val="DefaultParagraphFont"/>
    <w:link w:val="BalloonText"/>
    <w:uiPriority w:val="99"/>
    <w:semiHidden/>
    <w:qFormat/>
    <w:rsid w:val="009c6ba0"/>
    <w:rPr>
      <w:rFonts w:ascii="Tahoma" w:hAnsi="Tahoma" w:cs="Tahoma"/>
      <w:sz w:val="16"/>
      <w:szCs w:val="16"/>
    </w:rPr>
  </w:style>
  <w:style w:type="character" w:styleId="ListLabel1">
    <w:name w:val="ListLabel 1"/>
    <w:qFormat/>
    <w:rPr>
      <w:rFonts w:eastAsia="Arial" w:cs="Arial"/>
      <w:b/>
      <w:bCs/>
      <w:i w:val="false"/>
      <w:iCs w:val="false"/>
      <w:spacing w:val="0"/>
      <w:w w:val="103"/>
      <w:sz w:val="19"/>
      <w:szCs w:val="19"/>
    </w:rPr>
  </w:style>
  <w:style w:type="character" w:styleId="ListLabel2">
    <w:name w:val="ListLabel 2"/>
    <w:qFormat/>
    <w:rPr>
      <w:rFonts w:eastAsia="Arial" w:cs="Arial"/>
      <w:b w:val="false"/>
      <w:bCs w:val="false"/>
      <w:i w:val="false"/>
      <w:iCs w:val="false"/>
      <w:spacing w:val="0"/>
      <w:w w:val="103"/>
      <w:sz w:val="19"/>
      <w:szCs w:val="19"/>
    </w:rPr>
  </w:style>
  <w:style w:type="character" w:styleId="ListLabel3">
    <w:name w:val="ListLabel 3"/>
    <w:qFormat/>
    <w:rPr>
      <w:rFonts w:ascii="Arial" w:hAnsi="Arial" w:eastAsia="Arial" w:cs="Arial"/>
      <w:b w:val="false"/>
      <w:bCs w:val="false"/>
      <w:i w:val="false"/>
      <w:iCs w:val="false"/>
      <w:spacing w:val="0"/>
      <w:w w:val="102"/>
      <w:sz w:val="21"/>
      <w:szCs w:val="21"/>
    </w:rPr>
  </w:style>
  <w:style w:type="character" w:styleId="ListLabel4">
    <w:name w:val="ListLabel 4"/>
    <w:qFormat/>
    <w:rPr>
      <w:rFonts w:ascii="Arial" w:hAnsi="Arial" w:eastAsia="Arial" w:cs="Arial"/>
      <w:b/>
      <w:bCs w:val="false"/>
      <w:i w:val="false"/>
      <w:iCs w:val="false"/>
      <w:spacing w:val="0"/>
      <w:w w:val="102"/>
      <w:sz w:val="21"/>
      <w:szCs w:val="2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paragraph" w:styleId="ListParagraph">
    <w:name w:val="List Paragraph"/>
    <w:basedOn w:val="Normal"/>
    <w:uiPriority w:val="34"/>
    <w:qFormat/>
    <w:rsid w:val="00a96e49"/>
    <w:pPr>
      <w:spacing w:before="0" w:after="200"/>
      <w:ind w:left="720" w:hanging="0"/>
      <w:contextualSpacing/>
    </w:pPr>
    <w:rPr/>
  </w:style>
  <w:style w:type="paragraph" w:styleId="Header">
    <w:name w:val="Header"/>
    <w:basedOn w:val="Normal"/>
    <w:link w:val="HeaderChar"/>
    <w:uiPriority w:val="99"/>
    <w:unhideWhenUsed/>
    <w:rsid w:val="009c6ba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c6ba0"/>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9c6ba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BEE2-930A-45C0-BE7D-E33F9FDE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3</Pages>
  <Words>1031</Words>
  <Characters>5921</Characters>
  <CharactersWithSpaces>6852</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2022-04-28T02:52:00Z</dcterms:created>
  <dc:creator>Owner</dc:creator>
  <dc:description/>
  <dc:language>en-US</dc:language>
  <cp:lastModifiedBy/>
  <dcterms:modified xsi:type="dcterms:W3CDTF">2023-05-04T11:19:14Z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